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4ECD2">
      <w:pPr>
        <w:kinsoku/>
        <w:wordWrap/>
        <w:overflowPunct/>
        <w:autoSpaceDE/>
        <w:autoSpaceDN/>
        <w:bidi w:val="0"/>
        <w:spacing w:line="360" w:lineRule="auto"/>
        <w:jc w:val="center"/>
        <w:rPr>
          <w:rFonts w:hint="eastAsia" w:ascii="宋体" w:hAnsi="宋体" w:eastAsia="宋体" w:cs="宋体"/>
          <w:b/>
          <w:bCs/>
          <w:i w:val="0"/>
          <w:iCs w:val="0"/>
          <w:color w:val="000000" w:themeColor="text1"/>
          <w:sz w:val="52"/>
          <w:szCs w:val="52"/>
          <w:highlight w:val="none"/>
          <w:u w:val="none"/>
          <w:lang w:val="en-US" w:eastAsia="zh-CN"/>
          <w14:textFill>
            <w14:solidFill>
              <w14:schemeClr w14:val="tx1"/>
            </w14:solidFill>
          </w14:textFill>
        </w:rPr>
      </w:pPr>
    </w:p>
    <w:p w14:paraId="39D91A36">
      <w:pPr>
        <w:kinsoku/>
        <w:wordWrap/>
        <w:overflowPunct/>
        <w:autoSpaceDE/>
        <w:autoSpaceDN/>
        <w:bidi w:val="0"/>
        <w:spacing w:line="360" w:lineRule="auto"/>
        <w:jc w:val="center"/>
        <w:rPr>
          <w:rFonts w:hint="default" w:ascii="宋体" w:hAnsi="宋体" w:cs="宋体"/>
          <w:b/>
          <w:bCs/>
          <w:i w:val="0"/>
          <w:iCs w:val="0"/>
          <w:color w:val="000000" w:themeColor="text1"/>
          <w:sz w:val="52"/>
          <w:szCs w:val="52"/>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sz w:val="52"/>
          <w:szCs w:val="52"/>
          <w:highlight w:val="none"/>
          <w:u w:val="none"/>
          <w:lang w:val="en-US" w:eastAsia="zh-CN"/>
          <w14:textFill>
            <w14:solidFill>
              <w14:schemeClr w14:val="tx1"/>
            </w14:solidFill>
          </w14:textFill>
        </w:rPr>
        <w:t>山河</w:t>
      </w:r>
      <w:r>
        <w:rPr>
          <w:rFonts w:hint="eastAsia" w:ascii="宋体" w:hAnsi="宋体" w:cs="宋体"/>
          <w:b/>
          <w:bCs/>
          <w:i w:val="0"/>
          <w:iCs w:val="0"/>
          <w:color w:val="000000" w:themeColor="text1"/>
          <w:sz w:val="52"/>
          <w:szCs w:val="52"/>
          <w:highlight w:val="none"/>
          <w:u w:val="none"/>
          <w:lang w:val="en-US" w:eastAsia="zh-CN"/>
          <w14:textFill>
            <w14:solidFill>
              <w14:schemeClr w14:val="tx1"/>
            </w14:solidFill>
          </w14:textFill>
        </w:rPr>
        <w:t>星航实业股份有限公司</w:t>
      </w:r>
    </w:p>
    <w:p w14:paraId="11F8212D">
      <w:pPr>
        <w:kinsoku/>
        <w:wordWrap/>
        <w:overflowPunct/>
        <w:autoSpaceDE/>
        <w:autoSpaceDN/>
        <w:bidi w:val="0"/>
        <w:spacing w:line="360" w:lineRule="auto"/>
        <w:jc w:val="center"/>
        <w:rPr>
          <w:rFonts w:hint="eastAsia" w:ascii="宋体" w:hAnsi="宋体" w:eastAsia="宋体" w:cs="宋体"/>
          <w:b/>
          <w:bCs/>
          <w:color w:val="000000" w:themeColor="text1"/>
          <w:sz w:val="52"/>
          <w:szCs w:val="52"/>
          <w:lang w:val="en-US" w:eastAsia="zh-CN"/>
          <w14:textFill>
            <w14:solidFill>
              <w14:schemeClr w14:val="tx1"/>
            </w14:solidFill>
          </w14:textFill>
        </w:rPr>
      </w:pPr>
      <w:r>
        <w:rPr>
          <w:rFonts w:hint="eastAsia" w:ascii="宋体" w:hAnsi="宋体" w:cs="宋体"/>
          <w:b/>
          <w:bCs/>
          <w:i w:val="0"/>
          <w:iCs w:val="0"/>
          <w:color w:val="000000" w:themeColor="text1"/>
          <w:sz w:val="52"/>
          <w:szCs w:val="52"/>
          <w:highlight w:val="none"/>
          <w:u w:val="none"/>
          <w:lang w:val="en-US" w:eastAsia="zh-CN"/>
          <w14:textFill>
            <w14:solidFill>
              <w14:schemeClr w14:val="tx1"/>
            </w14:solidFill>
          </w14:textFill>
        </w:rPr>
        <w:t>数字化运营平台项目</w:t>
      </w:r>
    </w:p>
    <w:p w14:paraId="77EFAC2D">
      <w:pPr>
        <w:kinsoku/>
        <w:wordWrap/>
        <w:overflowPunct/>
        <w:autoSpaceDE/>
        <w:autoSpaceDN/>
        <w:bidi w:val="0"/>
        <w:spacing w:before="120" w:beforeLines="50" w:line="360" w:lineRule="auto"/>
        <w:jc w:val="center"/>
        <w:rPr>
          <w:rFonts w:hint="eastAsia" w:ascii="宋体" w:hAnsi="宋体" w:eastAsia="宋体" w:cs="宋体"/>
          <w:b/>
          <w:bCs w:val="0"/>
          <w:color w:val="000000" w:themeColor="text1"/>
          <w:sz w:val="84"/>
          <w:szCs w:val="84"/>
          <w14:textFill>
            <w14:solidFill>
              <w14:schemeClr w14:val="tx1"/>
            </w14:solidFill>
          </w14:textFill>
        </w:rPr>
      </w:pPr>
      <w:r>
        <w:rPr>
          <w:rFonts w:hint="eastAsia" w:ascii="宋体" w:hAnsi="宋体" w:eastAsia="宋体" w:cs="宋体"/>
          <w:b/>
          <w:bCs w:val="0"/>
          <w:color w:val="000000" w:themeColor="text1"/>
          <w:sz w:val="84"/>
          <w:szCs w:val="84"/>
          <w14:textFill>
            <w14:solidFill>
              <w14:schemeClr w14:val="tx1"/>
            </w14:solidFill>
          </w14:textFill>
        </w:rPr>
        <w:t>招 标 文 件</w:t>
      </w:r>
    </w:p>
    <w:p w14:paraId="0D4E5E9B">
      <w:pPr>
        <w:kinsoku/>
        <w:wordWrap/>
        <w:overflowPunct/>
        <w:autoSpaceDE/>
        <w:autoSpaceDN/>
        <w:bidi w:val="0"/>
        <w:spacing w:before="120" w:beforeLines="50" w:line="360" w:lineRule="auto"/>
        <w:jc w:val="center"/>
        <w:rPr>
          <w:rFonts w:hint="eastAsia" w:ascii="宋体" w:hAnsi="宋体" w:eastAsia="宋体" w:cs="宋体"/>
          <w:bCs/>
          <w:color w:val="000000" w:themeColor="text1"/>
          <w:sz w:val="52"/>
          <w:szCs w:val="52"/>
          <w:lang w:eastAsia="zh-CN"/>
          <w14:textFill>
            <w14:solidFill>
              <w14:schemeClr w14:val="tx1"/>
            </w14:solidFill>
          </w14:textFill>
        </w:rPr>
      </w:pPr>
    </w:p>
    <w:p w14:paraId="6E8CF17A">
      <w:pPr>
        <w:kinsoku/>
        <w:wordWrap/>
        <w:overflowPunct/>
        <w:autoSpaceDE/>
        <w:autoSpaceDN/>
        <w:bidi w:val="0"/>
        <w:spacing w:before="120" w:beforeLines="50" w:line="360" w:lineRule="auto"/>
        <w:jc w:val="center"/>
        <w:rPr>
          <w:rFonts w:hint="eastAsia" w:ascii="宋体" w:hAnsi="宋体" w:eastAsia="宋体" w:cs="宋体"/>
          <w:bCs/>
          <w:color w:val="000000" w:themeColor="text1"/>
          <w:sz w:val="52"/>
          <w:szCs w:val="52"/>
          <w:lang w:eastAsia="zh-CN"/>
          <w14:textFill>
            <w14:solidFill>
              <w14:schemeClr w14:val="tx1"/>
            </w14:solidFill>
          </w14:textFill>
        </w:rPr>
      </w:pPr>
    </w:p>
    <w:p w14:paraId="4BC35E86">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default" w:ascii="宋体" w:hAnsi="宋体" w:eastAsia="宋体" w:cs="宋体"/>
          <w:bCs/>
          <w:color w:val="000000"/>
          <w:kern w:val="2"/>
          <w:sz w:val="32"/>
          <w:szCs w:val="32"/>
          <w:highlight w:val="cyan"/>
          <w:lang w:val="en-US" w:eastAsia="zh-CN" w:bidi="ar-SA"/>
        </w:rPr>
      </w:pPr>
      <w:r>
        <w:rPr>
          <w:rFonts w:hint="eastAsia" w:ascii="宋体" w:hAnsi="宋体" w:cs="宋体"/>
          <w:b/>
          <w:bCs w:val="0"/>
          <w:color w:val="000000" w:themeColor="text1"/>
          <w:sz w:val="32"/>
          <w:szCs w:val="32"/>
          <w:lang w:val="en-US" w:eastAsia="zh-CN"/>
          <w14:textFill>
            <w14:solidFill>
              <w14:schemeClr w14:val="tx1"/>
            </w14:solidFill>
          </w14:textFill>
        </w:rPr>
        <w:t>招标项目编号：</w:t>
      </w:r>
      <w:r>
        <w:rPr>
          <w:rFonts w:hint="eastAsia" w:ascii="宋体" w:hAnsi="宋体" w:eastAsia="宋体" w:cs="宋体"/>
          <w:bCs/>
          <w:color w:val="000000"/>
          <w:kern w:val="2"/>
          <w:sz w:val="32"/>
          <w:szCs w:val="32"/>
          <w:highlight w:val="none"/>
          <w:u w:val="none"/>
          <w:lang w:val="en-US" w:eastAsia="zh-CN" w:bidi="ar-SA"/>
        </w:rPr>
        <w:t>SA-XH-250320</w:t>
      </w:r>
    </w:p>
    <w:p w14:paraId="796C1917">
      <w:pPr>
        <w:kinsoku/>
        <w:wordWrap/>
        <w:overflowPunct/>
        <w:autoSpaceDE/>
        <w:autoSpaceDN/>
        <w:bidi w:val="0"/>
        <w:spacing w:before="120" w:beforeLines="50" w:line="360" w:lineRule="auto"/>
        <w:jc w:val="center"/>
        <w:rPr>
          <w:rFonts w:hint="default" w:ascii="宋体" w:hAnsi="宋体" w:eastAsia="宋体" w:cs="宋体"/>
          <w:b/>
          <w:bCs w:val="0"/>
          <w:color w:val="000000" w:themeColor="text1"/>
          <w:sz w:val="32"/>
          <w:szCs w:val="32"/>
          <w:lang w:val="en-US" w:eastAsia="zh-CN"/>
          <w14:textFill>
            <w14:solidFill>
              <w14:schemeClr w14:val="tx1"/>
            </w14:solidFill>
          </w14:textFill>
        </w:rPr>
      </w:pPr>
    </w:p>
    <w:p w14:paraId="419C0C27">
      <w:pPr>
        <w:kinsoku/>
        <w:wordWrap/>
        <w:overflowPunct/>
        <w:autoSpaceDE/>
        <w:autoSpaceDN/>
        <w:bidi w:val="0"/>
        <w:spacing w:line="360" w:lineRule="auto"/>
        <w:jc w:val="center"/>
        <w:rPr>
          <w:rFonts w:hint="eastAsia" w:ascii="宋体" w:hAnsi="宋体" w:eastAsia="宋体" w:cs="宋体"/>
          <w:bCs/>
          <w:color w:val="000000" w:themeColor="text1"/>
          <w14:textFill>
            <w14:solidFill>
              <w14:schemeClr w14:val="tx1"/>
            </w14:solidFill>
          </w14:textFill>
        </w:rPr>
      </w:pPr>
    </w:p>
    <w:p w14:paraId="370DD8CA">
      <w:pPr>
        <w:kinsoku/>
        <w:wordWrap/>
        <w:overflowPunct/>
        <w:autoSpaceDE/>
        <w:autoSpaceDN/>
        <w:bidi w:val="0"/>
        <w:spacing w:line="360" w:lineRule="auto"/>
        <w:jc w:val="center"/>
        <w:rPr>
          <w:rFonts w:hint="eastAsia" w:ascii="宋体" w:hAnsi="宋体" w:eastAsia="宋体" w:cs="宋体"/>
          <w:bCs/>
          <w:color w:val="000000" w:themeColor="text1"/>
          <w14:textFill>
            <w14:solidFill>
              <w14:schemeClr w14:val="tx1"/>
            </w14:solidFill>
          </w14:textFill>
        </w:rPr>
      </w:pPr>
    </w:p>
    <w:p w14:paraId="45D1A511">
      <w:pPr>
        <w:kinsoku/>
        <w:wordWrap/>
        <w:overflowPunct/>
        <w:autoSpaceDE/>
        <w:autoSpaceDN/>
        <w:bidi w:val="0"/>
        <w:spacing w:line="360" w:lineRule="auto"/>
        <w:rPr>
          <w:rFonts w:hint="eastAsia" w:ascii="宋体" w:hAnsi="宋体" w:eastAsia="宋体" w:cs="宋体"/>
          <w:bCs/>
          <w:color w:val="000000" w:themeColor="text1"/>
          <w14:textFill>
            <w14:solidFill>
              <w14:schemeClr w14:val="tx1"/>
            </w14:solidFill>
          </w14:textFill>
        </w:rPr>
      </w:pPr>
    </w:p>
    <w:p w14:paraId="27D5C6F9">
      <w:pPr>
        <w:kinsoku/>
        <w:wordWrap/>
        <w:overflowPunct/>
        <w:autoSpaceDE/>
        <w:autoSpaceDN/>
        <w:bidi w:val="0"/>
        <w:spacing w:line="360" w:lineRule="auto"/>
        <w:rPr>
          <w:rFonts w:hint="eastAsia" w:ascii="宋体" w:hAnsi="宋体" w:eastAsia="宋体" w:cs="宋体"/>
          <w:bCs/>
          <w:color w:val="000000" w:themeColor="text1"/>
          <w14:textFill>
            <w14:solidFill>
              <w14:schemeClr w14:val="tx1"/>
            </w14:solidFill>
          </w14:textFill>
        </w:rPr>
      </w:pPr>
    </w:p>
    <w:p w14:paraId="49DB131C">
      <w:pPr>
        <w:kinsoku/>
        <w:wordWrap/>
        <w:overflowPunct/>
        <w:autoSpaceDE/>
        <w:autoSpaceDN/>
        <w:bidi w:val="0"/>
        <w:spacing w:line="360" w:lineRule="auto"/>
        <w:jc w:val="center"/>
        <w:rPr>
          <w:rFonts w:hint="eastAsia" w:ascii="宋体" w:hAnsi="宋体" w:eastAsia="宋体" w:cs="宋体"/>
          <w:b/>
          <w:bCs w:val="0"/>
          <w:color w:val="000000" w:themeColor="text1"/>
          <w:sz w:val="32"/>
          <w:szCs w:val="32"/>
          <w14:textFill>
            <w14:solidFill>
              <w14:schemeClr w14:val="tx1"/>
            </w14:solidFill>
          </w14:textFill>
        </w:rPr>
      </w:pPr>
      <w:r>
        <w:rPr>
          <w:rFonts w:hint="eastAsia" w:ascii="宋体" w:hAnsi="宋体" w:eastAsia="宋体" w:cs="宋体"/>
          <w:b/>
          <w:bCs w:val="0"/>
          <w:color w:val="000000" w:themeColor="text1"/>
          <w:sz w:val="32"/>
          <w:szCs w:val="32"/>
          <w14:textFill>
            <w14:solidFill>
              <w14:schemeClr w14:val="tx1"/>
            </w14:solidFill>
          </w14:textFill>
        </w:rPr>
        <w:t>招标单位：山河</w:t>
      </w:r>
      <w:r>
        <w:rPr>
          <w:rFonts w:hint="eastAsia" w:ascii="宋体" w:hAnsi="宋体" w:eastAsia="宋体" w:cs="宋体"/>
          <w:b/>
          <w:bCs w:val="0"/>
          <w:color w:val="000000" w:themeColor="text1"/>
          <w:sz w:val="32"/>
          <w:szCs w:val="32"/>
          <w:lang w:eastAsia="zh-CN"/>
          <w14:textFill>
            <w14:solidFill>
              <w14:schemeClr w14:val="tx1"/>
            </w14:solidFill>
          </w14:textFill>
        </w:rPr>
        <w:t>星航实业</w:t>
      </w:r>
      <w:r>
        <w:rPr>
          <w:rFonts w:hint="eastAsia" w:ascii="宋体" w:hAnsi="宋体" w:eastAsia="宋体" w:cs="宋体"/>
          <w:b/>
          <w:bCs w:val="0"/>
          <w:color w:val="000000" w:themeColor="text1"/>
          <w:sz w:val="32"/>
          <w:szCs w:val="32"/>
          <w14:textFill>
            <w14:solidFill>
              <w14:schemeClr w14:val="tx1"/>
            </w14:solidFill>
          </w14:textFill>
        </w:rPr>
        <w:t>股份有限公司</w:t>
      </w:r>
    </w:p>
    <w:p w14:paraId="60F3FC16">
      <w:pPr>
        <w:kinsoku/>
        <w:wordWrap/>
        <w:overflowPunct/>
        <w:autoSpaceDE/>
        <w:autoSpaceDN/>
        <w:bidi w:val="0"/>
        <w:spacing w:line="360" w:lineRule="auto"/>
        <w:jc w:val="center"/>
        <w:rPr>
          <w:rFonts w:hint="eastAsia" w:ascii="宋体" w:hAnsi="宋体" w:eastAsia="宋体" w:cs="宋体"/>
          <w:b/>
          <w:bCs w:val="0"/>
          <w:color w:val="000000" w:themeColor="text1"/>
          <w:sz w:val="32"/>
          <w:szCs w:val="32"/>
          <w14:textFill>
            <w14:solidFill>
              <w14:schemeClr w14:val="tx1"/>
            </w14:solidFill>
          </w14:textFill>
        </w:rPr>
      </w:pPr>
    </w:p>
    <w:p w14:paraId="0B3AD418">
      <w:pPr>
        <w:pStyle w:val="2"/>
        <w:rPr>
          <w:rFonts w:hint="eastAsia"/>
        </w:rPr>
      </w:pPr>
    </w:p>
    <w:p w14:paraId="1F3735ED">
      <w:pPr>
        <w:kinsoku/>
        <w:wordWrap/>
        <w:overflowPunct/>
        <w:autoSpaceDE/>
        <w:autoSpaceDN/>
        <w:bidi w:val="0"/>
        <w:spacing w:line="360" w:lineRule="auto"/>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发布日期：202</w:t>
      </w:r>
      <w:r>
        <w:rPr>
          <w:rFonts w:hint="eastAsia" w:ascii="宋体" w:hAnsi="宋体" w:eastAsia="宋体" w:cs="宋体"/>
          <w:b/>
          <w:bCs w:val="0"/>
          <w:color w:val="auto"/>
          <w:sz w:val="28"/>
          <w:szCs w:val="28"/>
          <w:highlight w:val="none"/>
          <w:lang w:val="en-US" w:eastAsia="zh-CN"/>
        </w:rPr>
        <w:t>5</w:t>
      </w:r>
      <w:r>
        <w:rPr>
          <w:rFonts w:hint="eastAsia" w:ascii="宋体" w:hAnsi="宋体" w:eastAsia="宋体" w:cs="宋体"/>
          <w:b/>
          <w:bCs w:val="0"/>
          <w:color w:val="auto"/>
          <w:sz w:val="28"/>
          <w:szCs w:val="28"/>
          <w:highlight w:val="none"/>
        </w:rPr>
        <w:t>年</w:t>
      </w:r>
      <w:r>
        <w:rPr>
          <w:rFonts w:hint="eastAsia" w:ascii="宋体" w:hAnsi="宋体" w:cs="宋体"/>
          <w:b/>
          <w:bCs w:val="0"/>
          <w:color w:val="auto"/>
          <w:sz w:val="28"/>
          <w:szCs w:val="28"/>
          <w:highlight w:val="none"/>
          <w:lang w:val="en-US" w:eastAsia="zh-CN"/>
        </w:rPr>
        <w:t>3</w:t>
      </w:r>
      <w:r>
        <w:rPr>
          <w:rFonts w:hint="eastAsia" w:ascii="宋体" w:hAnsi="宋体" w:eastAsia="宋体" w:cs="宋体"/>
          <w:b/>
          <w:bCs w:val="0"/>
          <w:color w:val="auto"/>
          <w:sz w:val="28"/>
          <w:szCs w:val="28"/>
          <w:highlight w:val="none"/>
        </w:rPr>
        <w:t>月</w:t>
      </w:r>
      <w:r>
        <w:rPr>
          <w:rFonts w:hint="eastAsia" w:ascii="宋体" w:hAnsi="宋体" w:cs="宋体"/>
          <w:b/>
          <w:bCs w:val="0"/>
          <w:color w:val="auto"/>
          <w:sz w:val="28"/>
          <w:szCs w:val="28"/>
          <w:highlight w:val="none"/>
          <w:lang w:val="en-US" w:eastAsia="zh-CN"/>
        </w:rPr>
        <w:t>24</w:t>
      </w:r>
      <w:r>
        <w:rPr>
          <w:rFonts w:hint="eastAsia" w:ascii="宋体" w:hAnsi="宋体" w:eastAsia="宋体" w:cs="宋体"/>
          <w:b/>
          <w:bCs w:val="0"/>
          <w:color w:val="auto"/>
          <w:sz w:val="28"/>
          <w:szCs w:val="28"/>
          <w:highlight w:val="none"/>
        </w:rPr>
        <w:t>日</w:t>
      </w:r>
    </w:p>
    <w:p w14:paraId="0B25C877">
      <w:pPr>
        <w:kinsoku/>
        <w:wordWrap/>
        <w:overflowPunct/>
        <w:autoSpaceDE/>
        <w:autoSpaceDN/>
        <w:bidi w:val="0"/>
        <w:spacing w:line="360" w:lineRule="auto"/>
        <w:jc w:val="center"/>
        <w:rPr>
          <w:rFonts w:hint="eastAsia" w:ascii="宋体" w:hAnsi="宋体" w:eastAsia="宋体" w:cs="宋体"/>
          <w:b/>
          <w:bCs w:val="0"/>
          <w:color w:val="auto"/>
          <w:sz w:val="28"/>
          <w:szCs w:val="28"/>
          <w:highlight w:val="none"/>
        </w:rPr>
        <w:sectPr>
          <w:headerReference r:id="rId6" w:type="first"/>
          <w:footerReference r:id="rId7" w:type="first"/>
          <w:headerReference r:id="rId5" w:type="default"/>
          <w:pgSz w:w="11907" w:h="16840"/>
          <w:pgMar w:top="1440" w:right="1080" w:bottom="1440" w:left="1080" w:header="851" w:footer="850" w:gutter="0"/>
          <w:pgNumType w:fmt="decimal" w:start="1"/>
          <w:cols w:space="720" w:num="1"/>
          <w:docGrid w:linePitch="326" w:charSpace="0"/>
        </w:sectPr>
      </w:pPr>
      <w:r>
        <w:rPr>
          <w:rFonts w:hint="eastAsia" w:ascii="宋体" w:hAnsi="宋体" w:eastAsia="宋体" w:cs="宋体"/>
          <w:b/>
          <w:bCs w:val="0"/>
          <w:color w:val="auto"/>
          <w:sz w:val="28"/>
          <w:szCs w:val="28"/>
          <w:highlight w:val="none"/>
        </w:rPr>
        <w:t>截标日期：202</w:t>
      </w:r>
      <w:r>
        <w:rPr>
          <w:rFonts w:hint="eastAsia" w:ascii="宋体" w:hAnsi="宋体" w:eastAsia="宋体" w:cs="宋体"/>
          <w:b/>
          <w:bCs w:val="0"/>
          <w:color w:val="auto"/>
          <w:sz w:val="28"/>
          <w:szCs w:val="28"/>
          <w:highlight w:val="none"/>
          <w:lang w:val="en-US" w:eastAsia="zh-CN"/>
        </w:rPr>
        <w:t>5</w:t>
      </w:r>
      <w:r>
        <w:rPr>
          <w:rFonts w:hint="eastAsia" w:ascii="宋体" w:hAnsi="宋体" w:eastAsia="宋体" w:cs="宋体"/>
          <w:b/>
          <w:bCs w:val="0"/>
          <w:color w:val="auto"/>
          <w:sz w:val="28"/>
          <w:szCs w:val="28"/>
          <w:highlight w:val="none"/>
        </w:rPr>
        <w:t>年</w:t>
      </w:r>
      <w:r>
        <w:rPr>
          <w:rFonts w:hint="eastAsia" w:ascii="宋体" w:hAnsi="宋体" w:cs="宋体"/>
          <w:b/>
          <w:bCs w:val="0"/>
          <w:color w:val="auto"/>
          <w:sz w:val="28"/>
          <w:szCs w:val="28"/>
          <w:highlight w:val="none"/>
          <w:lang w:val="en-US" w:eastAsia="zh-CN"/>
        </w:rPr>
        <w:t>3</w:t>
      </w:r>
      <w:r>
        <w:rPr>
          <w:rFonts w:hint="eastAsia" w:ascii="宋体" w:hAnsi="宋体" w:eastAsia="宋体" w:cs="宋体"/>
          <w:b/>
          <w:bCs w:val="0"/>
          <w:color w:val="auto"/>
          <w:sz w:val="28"/>
          <w:szCs w:val="28"/>
          <w:highlight w:val="none"/>
        </w:rPr>
        <w:t>月</w:t>
      </w:r>
      <w:r>
        <w:rPr>
          <w:rFonts w:hint="eastAsia" w:ascii="宋体" w:hAnsi="宋体" w:cs="宋体"/>
          <w:b/>
          <w:bCs w:val="0"/>
          <w:color w:val="auto"/>
          <w:sz w:val="28"/>
          <w:szCs w:val="28"/>
          <w:highlight w:val="none"/>
          <w:lang w:val="en-US" w:eastAsia="zh-CN"/>
        </w:rPr>
        <w:t>28</w:t>
      </w:r>
      <w:r>
        <w:rPr>
          <w:rFonts w:hint="eastAsia" w:ascii="宋体" w:hAnsi="宋体" w:eastAsia="宋体" w:cs="宋体"/>
          <w:b/>
          <w:bCs w:val="0"/>
          <w:color w:val="auto"/>
          <w:sz w:val="28"/>
          <w:szCs w:val="28"/>
          <w:highlight w:val="none"/>
        </w:rPr>
        <w:t>日</w:t>
      </w:r>
    </w:p>
    <w:sdt>
      <w:sdtPr>
        <w:rPr>
          <w:rFonts w:ascii="宋体" w:hAnsi="宋体" w:eastAsia="宋体" w:cs="Times New Roman"/>
          <w:b/>
          <w:bCs/>
          <w:kern w:val="2"/>
          <w:sz w:val="44"/>
          <w:szCs w:val="44"/>
          <w:lang w:val="en-US" w:eastAsia="zh-CN" w:bidi="ar-SA"/>
        </w:rPr>
        <w:id w:val="147466139"/>
        <w15:color w:val="DBDBDB"/>
        <w:docPartObj>
          <w:docPartGallery w:val="Table of Contents"/>
          <w:docPartUnique/>
        </w:docPartObj>
      </w:sdtPr>
      <w:sdtEndPr>
        <w:rPr>
          <w:rFonts w:ascii="宋体" w:hAnsi="宋体" w:eastAsia="宋体" w:cs="Times New Roman"/>
          <w:b/>
          <w:bCs/>
          <w:kern w:val="2"/>
          <w:sz w:val="21"/>
          <w:szCs w:val="24"/>
          <w:lang w:val="en-US" w:eastAsia="zh-CN" w:bidi="ar-SA"/>
        </w:rPr>
      </w:sdtEndPr>
      <w:sdtContent>
        <w:p w14:paraId="7DDB10C6">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目录</w:t>
          </w:r>
        </w:p>
        <w:p w14:paraId="5BB859BB">
          <w:pPr>
            <w:pStyle w:val="13"/>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 w:val="21"/>
              <w:szCs w:val="24"/>
              <w:lang w:val="en-US" w:eastAsia="zh-CN" w:bidi="ar-SA"/>
            </w:rPr>
            <w:fldChar w:fldCharType="begin"/>
          </w:r>
          <w:r>
            <w:rPr>
              <w:rFonts w:ascii="宋体" w:hAnsi="宋体" w:eastAsia="宋体" w:cs="Times New Roman"/>
              <w:kern w:val="2"/>
              <w:sz w:val="21"/>
              <w:szCs w:val="24"/>
              <w:lang w:val="en-US" w:eastAsia="zh-CN" w:bidi="ar-SA"/>
            </w:rPr>
            <w:instrText xml:space="preserve">TOC \o "1-2" \h \u </w:instrText>
          </w:r>
          <w:r>
            <w:rPr>
              <w:rFonts w:ascii="宋体" w:hAnsi="宋体" w:eastAsia="宋体" w:cs="Times New Roman"/>
              <w:kern w:val="2"/>
              <w:sz w:val="21"/>
              <w:szCs w:val="24"/>
              <w:lang w:val="en-US" w:eastAsia="zh-CN" w:bidi="ar-SA"/>
            </w:rPr>
            <w:fldChar w:fldCharType="separate"/>
          </w: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_Toc8343 </w:instrText>
          </w:r>
          <w:r>
            <w:rPr>
              <w:rFonts w:ascii="宋体" w:hAnsi="宋体" w:eastAsia="宋体" w:cs="Times New Roman"/>
              <w:kern w:val="2"/>
              <w:szCs w:val="24"/>
              <w:lang w:val="en-US" w:eastAsia="zh-CN" w:bidi="ar-SA"/>
            </w:rPr>
            <w:fldChar w:fldCharType="separate"/>
          </w:r>
          <w:r>
            <w:rPr>
              <w:rFonts w:hint="eastAsia"/>
              <w:lang w:val="en-US" w:eastAsia="zh-CN"/>
            </w:rPr>
            <w:t>一、</w:t>
          </w:r>
          <w:r>
            <w:rPr>
              <w:rFonts w:hint="eastAsia"/>
            </w:rPr>
            <w:t>项目</w:t>
          </w:r>
          <w:r>
            <w:rPr>
              <w:rFonts w:hint="eastAsia"/>
              <w:lang w:val="en-US" w:eastAsia="zh-CN"/>
            </w:rPr>
            <w:t>背景</w:t>
          </w:r>
          <w:r>
            <w:tab/>
          </w:r>
          <w:r>
            <w:fldChar w:fldCharType="begin"/>
          </w:r>
          <w:r>
            <w:instrText xml:space="preserve"> PAGEREF _Toc8343 \h </w:instrText>
          </w:r>
          <w:r>
            <w:fldChar w:fldCharType="separate"/>
          </w:r>
          <w:r>
            <w:t>1</w:t>
          </w:r>
          <w:r>
            <w:fldChar w:fldCharType="end"/>
          </w:r>
          <w:r>
            <w:rPr>
              <w:rFonts w:ascii="宋体" w:hAnsi="宋体" w:eastAsia="宋体" w:cs="Times New Roman"/>
              <w:kern w:val="2"/>
              <w:szCs w:val="24"/>
              <w:lang w:val="en-US" w:eastAsia="zh-CN" w:bidi="ar-SA"/>
            </w:rPr>
            <w:fldChar w:fldCharType="end"/>
          </w:r>
        </w:p>
        <w:p w14:paraId="42CFFAC8">
          <w:pPr>
            <w:pStyle w:val="13"/>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_Toc10929 </w:instrText>
          </w:r>
          <w:r>
            <w:rPr>
              <w:rFonts w:ascii="宋体" w:hAnsi="宋体" w:eastAsia="宋体" w:cs="Times New Roman"/>
              <w:kern w:val="2"/>
              <w:szCs w:val="24"/>
              <w:lang w:val="en-US" w:eastAsia="zh-CN" w:bidi="ar-SA"/>
            </w:rPr>
            <w:fldChar w:fldCharType="separate"/>
          </w:r>
          <w:r>
            <w:rPr>
              <w:rFonts w:hint="eastAsia"/>
              <w:lang w:val="en-US" w:eastAsia="zh-CN"/>
            </w:rPr>
            <w:t>二</w:t>
          </w:r>
          <w:r>
            <w:rPr>
              <w:rFonts w:hint="eastAsia"/>
            </w:rPr>
            <w:t>、招标</w:t>
          </w:r>
          <w:r>
            <w:rPr>
              <w:rFonts w:hint="eastAsia"/>
              <w:lang w:val="en-US" w:eastAsia="zh-CN"/>
            </w:rPr>
            <w:t>范围</w:t>
          </w:r>
          <w:r>
            <w:tab/>
          </w:r>
          <w:r>
            <w:fldChar w:fldCharType="begin"/>
          </w:r>
          <w:r>
            <w:instrText xml:space="preserve"> PAGEREF _Toc10929 \h </w:instrText>
          </w:r>
          <w:r>
            <w:fldChar w:fldCharType="separate"/>
          </w:r>
          <w:r>
            <w:t>1</w:t>
          </w:r>
          <w:r>
            <w:fldChar w:fldCharType="end"/>
          </w:r>
          <w:r>
            <w:rPr>
              <w:rFonts w:ascii="宋体" w:hAnsi="宋体" w:eastAsia="宋体" w:cs="Times New Roman"/>
              <w:kern w:val="2"/>
              <w:szCs w:val="24"/>
              <w:lang w:val="en-US" w:eastAsia="zh-CN" w:bidi="ar-SA"/>
            </w:rPr>
            <w:fldChar w:fldCharType="end"/>
          </w:r>
        </w:p>
        <w:p w14:paraId="5CD03E5D">
          <w:pPr>
            <w:pStyle w:val="13"/>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_Toc30831 </w:instrText>
          </w:r>
          <w:r>
            <w:rPr>
              <w:rFonts w:ascii="宋体" w:hAnsi="宋体" w:eastAsia="宋体" w:cs="Times New Roman"/>
              <w:kern w:val="2"/>
              <w:szCs w:val="24"/>
              <w:lang w:val="en-US" w:eastAsia="zh-CN" w:bidi="ar-SA"/>
            </w:rPr>
            <w:fldChar w:fldCharType="separate"/>
          </w:r>
          <w:r>
            <w:rPr>
              <w:rFonts w:hint="eastAsia"/>
              <w:lang w:val="en-US" w:eastAsia="zh-CN"/>
            </w:rPr>
            <w:t>三</w:t>
          </w:r>
          <w:r>
            <w:rPr>
              <w:rFonts w:hint="eastAsia"/>
            </w:rPr>
            <w:t>、投标人资质</w:t>
          </w:r>
          <w:r>
            <w:tab/>
          </w:r>
          <w:r>
            <w:fldChar w:fldCharType="begin"/>
          </w:r>
          <w:r>
            <w:instrText xml:space="preserve"> PAGEREF _Toc30831 \h </w:instrText>
          </w:r>
          <w:r>
            <w:fldChar w:fldCharType="separate"/>
          </w:r>
          <w:r>
            <w:t>1</w:t>
          </w:r>
          <w:r>
            <w:fldChar w:fldCharType="end"/>
          </w:r>
          <w:r>
            <w:rPr>
              <w:rFonts w:ascii="宋体" w:hAnsi="宋体" w:eastAsia="宋体" w:cs="Times New Roman"/>
              <w:kern w:val="2"/>
              <w:szCs w:val="24"/>
              <w:lang w:val="en-US" w:eastAsia="zh-CN" w:bidi="ar-SA"/>
            </w:rPr>
            <w:fldChar w:fldCharType="end"/>
          </w:r>
        </w:p>
        <w:p w14:paraId="46A1507B">
          <w:pPr>
            <w:pStyle w:val="13"/>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_Toc14785 </w:instrText>
          </w:r>
          <w:r>
            <w:rPr>
              <w:rFonts w:ascii="宋体" w:hAnsi="宋体" w:eastAsia="宋体" w:cs="Times New Roman"/>
              <w:kern w:val="2"/>
              <w:szCs w:val="24"/>
              <w:lang w:val="en-US" w:eastAsia="zh-CN" w:bidi="ar-SA"/>
            </w:rPr>
            <w:fldChar w:fldCharType="separate"/>
          </w:r>
          <w:r>
            <w:rPr>
              <w:rFonts w:hint="eastAsia"/>
              <w:lang w:val="en-US" w:eastAsia="zh-CN"/>
            </w:rPr>
            <w:t>四、 技术要求</w:t>
          </w:r>
          <w:r>
            <w:tab/>
          </w:r>
          <w:r>
            <w:fldChar w:fldCharType="begin"/>
          </w:r>
          <w:r>
            <w:instrText xml:space="preserve"> PAGEREF _Toc14785 \h </w:instrText>
          </w:r>
          <w:r>
            <w:fldChar w:fldCharType="separate"/>
          </w:r>
          <w:r>
            <w:t>2</w:t>
          </w:r>
          <w:r>
            <w:fldChar w:fldCharType="end"/>
          </w:r>
          <w:r>
            <w:rPr>
              <w:rFonts w:ascii="宋体" w:hAnsi="宋体" w:eastAsia="宋体" w:cs="Times New Roman"/>
              <w:kern w:val="2"/>
              <w:szCs w:val="24"/>
              <w:lang w:val="en-US" w:eastAsia="zh-CN" w:bidi="ar-SA"/>
            </w:rPr>
            <w:fldChar w:fldCharType="end"/>
          </w:r>
        </w:p>
        <w:p w14:paraId="62848F4A">
          <w:pPr>
            <w:pStyle w:val="14"/>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_Toc27160 </w:instrText>
          </w:r>
          <w:r>
            <w:rPr>
              <w:rFonts w:ascii="宋体" w:hAnsi="宋体" w:eastAsia="宋体" w:cs="Times New Roman"/>
              <w:kern w:val="2"/>
              <w:szCs w:val="24"/>
              <w:lang w:val="en-US" w:eastAsia="zh-CN" w:bidi="ar-SA"/>
            </w:rPr>
            <w:fldChar w:fldCharType="separate"/>
          </w:r>
          <w:r>
            <w:rPr>
              <w:rFonts w:hint="eastAsia"/>
              <w:lang w:val="en-US" w:eastAsia="zh-CN"/>
            </w:rPr>
            <w:t>1、 项目功能</w:t>
          </w:r>
          <w:r>
            <w:tab/>
          </w:r>
          <w:r>
            <w:fldChar w:fldCharType="begin"/>
          </w:r>
          <w:r>
            <w:instrText xml:space="preserve"> PAGEREF _Toc27160 \h </w:instrText>
          </w:r>
          <w:r>
            <w:fldChar w:fldCharType="separate"/>
          </w:r>
          <w:r>
            <w:t>2</w:t>
          </w:r>
          <w:r>
            <w:fldChar w:fldCharType="end"/>
          </w:r>
          <w:r>
            <w:rPr>
              <w:rFonts w:ascii="宋体" w:hAnsi="宋体" w:eastAsia="宋体" w:cs="Times New Roman"/>
              <w:kern w:val="2"/>
              <w:szCs w:val="24"/>
              <w:lang w:val="en-US" w:eastAsia="zh-CN" w:bidi="ar-SA"/>
            </w:rPr>
            <w:fldChar w:fldCharType="end"/>
          </w:r>
        </w:p>
        <w:p w14:paraId="799CA128">
          <w:pPr>
            <w:pStyle w:val="14"/>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_Toc24671 </w:instrText>
          </w:r>
          <w:r>
            <w:rPr>
              <w:rFonts w:ascii="宋体" w:hAnsi="宋体" w:eastAsia="宋体" w:cs="Times New Roman"/>
              <w:kern w:val="2"/>
              <w:szCs w:val="24"/>
              <w:lang w:val="en-US" w:eastAsia="zh-CN" w:bidi="ar-SA"/>
            </w:rPr>
            <w:fldChar w:fldCharType="separate"/>
          </w:r>
          <w:r>
            <w:rPr>
              <w:rFonts w:hint="eastAsia"/>
            </w:rPr>
            <w:t>2</w:t>
          </w:r>
          <w:r>
            <w:rPr>
              <w:rFonts w:hint="eastAsia"/>
              <w:lang w:eastAsia="zh-CN"/>
            </w:rPr>
            <w:t>、</w:t>
          </w:r>
          <w:r>
            <w:rPr>
              <w:rFonts w:hint="eastAsia"/>
            </w:rPr>
            <w:t>核心功能模块</w:t>
          </w:r>
          <w:r>
            <w:tab/>
          </w:r>
          <w:r>
            <w:fldChar w:fldCharType="begin"/>
          </w:r>
          <w:r>
            <w:instrText xml:space="preserve"> PAGEREF _Toc24671 \h </w:instrText>
          </w:r>
          <w:r>
            <w:fldChar w:fldCharType="separate"/>
          </w:r>
          <w:r>
            <w:t>3</w:t>
          </w:r>
          <w:r>
            <w:fldChar w:fldCharType="end"/>
          </w:r>
          <w:r>
            <w:rPr>
              <w:rFonts w:ascii="宋体" w:hAnsi="宋体" w:eastAsia="宋体" w:cs="Times New Roman"/>
              <w:kern w:val="2"/>
              <w:szCs w:val="24"/>
              <w:lang w:val="en-US" w:eastAsia="zh-CN" w:bidi="ar-SA"/>
            </w:rPr>
            <w:fldChar w:fldCharType="end"/>
          </w:r>
        </w:p>
        <w:p w14:paraId="0B7082E9">
          <w:pPr>
            <w:pStyle w:val="14"/>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_Toc31505 </w:instrText>
          </w:r>
          <w:r>
            <w:rPr>
              <w:rFonts w:ascii="宋体" w:hAnsi="宋体" w:eastAsia="宋体" w:cs="Times New Roman"/>
              <w:kern w:val="2"/>
              <w:szCs w:val="24"/>
              <w:lang w:val="en-US" w:eastAsia="zh-CN" w:bidi="ar-SA"/>
            </w:rPr>
            <w:fldChar w:fldCharType="separate"/>
          </w:r>
          <w:r>
            <w:rPr>
              <w:rFonts w:hint="eastAsia"/>
              <w:lang w:val="en-US" w:eastAsia="zh-CN"/>
            </w:rPr>
            <w:t>3、</w:t>
          </w:r>
          <w:r>
            <w:rPr>
              <w:rFonts w:hint="default"/>
              <w:lang w:val="en-US" w:eastAsia="zh-CN"/>
            </w:rPr>
            <w:t>交付物清单</w:t>
          </w:r>
          <w:r>
            <w:tab/>
          </w:r>
          <w:r>
            <w:fldChar w:fldCharType="begin"/>
          </w:r>
          <w:r>
            <w:instrText xml:space="preserve"> PAGEREF _Toc31505 \h </w:instrText>
          </w:r>
          <w:r>
            <w:fldChar w:fldCharType="separate"/>
          </w:r>
          <w:r>
            <w:t>4</w:t>
          </w:r>
          <w:r>
            <w:fldChar w:fldCharType="end"/>
          </w:r>
          <w:r>
            <w:rPr>
              <w:rFonts w:ascii="宋体" w:hAnsi="宋体" w:eastAsia="宋体" w:cs="Times New Roman"/>
              <w:kern w:val="2"/>
              <w:szCs w:val="24"/>
              <w:lang w:val="en-US" w:eastAsia="zh-CN" w:bidi="ar-SA"/>
            </w:rPr>
            <w:fldChar w:fldCharType="end"/>
          </w:r>
        </w:p>
        <w:p w14:paraId="7594D289">
          <w:pPr>
            <w:pStyle w:val="14"/>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_Toc14361 </w:instrText>
          </w:r>
          <w:r>
            <w:rPr>
              <w:rFonts w:ascii="宋体" w:hAnsi="宋体" w:eastAsia="宋体" w:cs="Times New Roman"/>
              <w:kern w:val="2"/>
              <w:szCs w:val="24"/>
              <w:lang w:val="en-US" w:eastAsia="zh-CN" w:bidi="ar-SA"/>
            </w:rPr>
            <w:fldChar w:fldCharType="separate"/>
          </w:r>
          <w:r>
            <w:rPr>
              <w:rFonts w:hint="eastAsia"/>
              <w:lang w:val="en-US" w:eastAsia="zh-CN"/>
            </w:rPr>
            <w:t>4、</w:t>
          </w:r>
          <w:r>
            <w:rPr>
              <w:rFonts w:hint="eastAsia"/>
            </w:rPr>
            <w:t>约束性条件</w:t>
          </w:r>
          <w:r>
            <w:tab/>
          </w:r>
          <w:r>
            <w:fldChar w:fldCharType="begin"/>
          </w:r>
          <w:r>
            <w:instrText xml:space="preserve"> PAGEREF _Toc14361 \h </w:instrText>
          </w:r>
          <w:r>
            <w:fldChar w:fldCharType="separate"/>
          </w:r>
          <w:r>
            <w:t>4</w:t>
          </w:r>
          <w:r>
            <w:fldChar w:fldCharType="end"/>
          </w:r>
          <w:r>
            <w:rPr>
              <w:rFonts w:ascii="宋体" w:hAnsi="宋体" w:eastAsia="宋体" w:cs="Times New Roman"/>
              <w:kern w:val="2"/>
              <w:szCs w:val="24"/>
              <w:lang w:val="en-US" w:eastAsia="zh-CN" w:bidi="ar-SA"/>
            </w:rPr>
            <w:fldChar w:fldCharType="end"/>
          </w:r>
        </w:p>
        <w:p w14:paraId="706A0AB0">
          <w:pPr>
            <w:pStyle w:val="14"/>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_Toc2197 </w:instrText>
          </w:r>
          <w:r>
            <w:rPr>
              <w:rFonts w:ascii="宋体" w:hAnsi="宋体" w:eastAsia="宋体" w:cs="Times New Roman"/>
              <w:kern w:val="2"/>
              <w:szCs w:val="24"/>
              <w:lang w:val="en-US" w:eastAsia="zh-CN" w:bidi="ar-SA"/>
            </w:rPr>
            <w:fldChar w:fldCharType="separate"/>
          </w:r>
          <w:r>
            <w:rPr>
              <w:rFonts w:hint="eastAsia"/>
              <w:lang w:val="en-US" w:eastAsia="zh-CN"/>
            </w:rPr>
            <w:t>6、</w:t>
          </w:r>
          <w:r>
            <w:rPr>
              <w:rFonts w:hint="eastAsia"/>
            </w:rPr>
            <w:t>项目验收标准</w:t>
          </w:r>
          <w:r>
            <w:tab/>
          </w:r>
          <w:r>
            <w:fldChar w:fldCharType="begin"/>
          </w:r>
          <w:r>
            <w:instrText xml:space="preserve"> PAGEREF _Toc2197 \h </w:instrText>
          </w:r>
          <w:r>
            <w:fldChar w:fldCharType="separate"/>
          </w:r>
          <w:r>
            <w:t>6</w:t>
          </w:r>
          <w:r>
            <w:fldChar w:fldCharType="end"/>
          </w:r>
          <w:r>
            <w:rPr>
              <w:rFonts w:ascii="宋体" w:hAnsi="宋体" w:eastAsia="宋体" w:cs="Times New Roman"/>
              <w:kern w:val="2"/>
              <w:szCs w:val="24"/>
              <w:lang w:val="en-US" w:eastAsia="zh-CN" w:bidi="ar-SA"/>
            </w:rPr>
            <w:fldChar w:fldCharType="end"/>
          </w:r>
        </w:p>
        <w:p w14:paraId="609578E4">
          <w:pPr>
            <w:pStyle w:val="13"/>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_Toc13209 </w:instrText>
          </w:r>
          <w:r>
            <w:rPr>
              <w:rFonts w:ascii="宋体" w:hAnsi="宋体" w:eastAsia="宋体" w:cs="Times New Roman"/>
              <w:kern w:val="2"/>
              <w:szCs w:val="24"/>
              <w:lang w:val="en-US" w:eastAsia="zh-CN" w:bidi="ar-SA"/>
            </w:rPr>
            <w:fldChar w:fldCharType="separate"/>
          </w:r>
          <w:r>
            <w:rPr>
              <w:rFonts w:hint="eastAsia"/>
            </w:rPr>
            <w:t>五、实施要求</w:t>
          </w:r>
          <w:r>
            <w:tab/>
          </w:r>
          <w:r>
            <w:fldChar w:fldCharType="begin"/>
          </w:r>
          <w:r>
            <w:instrText xml:space="preserve"> PAGEREF _Toc13209 \h </w:instrText>
          </w:r>
          <w:r>
            <w:fldChar w:fldCharType="separate"/>
          </w:r>
          <w:r>
            <w:t>6</w:t>
          </w:r>
          <w:r>
            <w:fldChar w:fldCharType="end"/>
          </w:r>
          <w:r>
            <w:rPr>
              <w:rFonts w:ascii="宋体" w:hAnsi="宋体" w:eastAsia="宋体" w:cs="Times New Roman"/>
              <w:kern w:val="2"/>
              <w:szCs w:val="24"/>
              <w:lang w:val="en-US" w:eastAsia="zh-CN" w:bidi="ar-SA"/>
            </w:rPr>
            <w:fldChar w:fldCharType="end"/>
          </w:r>
        </w:p>
        <w:p w14:paraId="5C65D5E5">
          <w:pPr>
            <w:pStyle w:val="13"/>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_Toc920 </w:instrText>
          </w:r>
          <w:r>
            <w:rPr>
              <w:rFonts w:ascii="宋体" w:hAnsi="宋体" w:eastAsia="宋体" w:cs="Times New Roman"/>
              <w:kern w:val="2"/>
              <w:szCs w:val="24"/>
              <w:lang w:val="en-US" w:eastAsia="zh-CN" w:bidi="ar-SA"/>
            </w:rPr>
            <w:fldChar w:fldCharType="separate"/>
          </w:r>
          <w:r>
            <w:rPr>
              <w:rFonts w:hint="eastAsia"/>
              <w:lang w:val="en-US" w:eastAsia="zh-CN"/>
            </w:rPr>
            <w:t>六、</w:t>
          </w:r>
          <w:r>
            <w:rPr>
              <w:rFonts w:hint="eastAsia"/>
            </w:rPr>
            <w:t>商务条件</w:t>
          </w:r>
          <w:r>
            <w:tab/>
          </w:r>
          <w:r>
            <w:fldChar w:fldCharType="begin"/>
          </w:r>
          <w:r>
            <w:instrText xml:space="preserve"> PAGEREF _Toc920 \h </w:instrText>
          </w:r>
          <w:r>
            <w:fldChar w:fldCharType="separate"/>
          </w:r>
          <w:r>
            <w:t>6</w:t>
          </w:r>
          <w:r>
            <w:fldChar w:fldCharType="end"/>
          </w:r>
          <w:r>
            <w:rPr>
              <w:rFonts w:ascii="宋体" w:hAnsi="宋体" w:eastAsia="宋体" w:cs="Times New Roman"/>
              <w:kern w:val="2"/>
              <w:szCs w:val="24"/>
              <w:lang w:val="en-US" w:eastAsia="zh-CN" w:bidi="ar-SA"/>
            </w:rPr>
            <w:fldChar w:fldCharType="end"/>
          </w:r>
        </w:p>
        <w:p w14:paraId="6A5EBE4A">
          <w:pPr>
            <w:pStyle w:val="13"/>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_Toc27944 </w:instrText>
          </w:r>
          <w:r>
            <w:rPr>
              <w:rFonts w:ascii="宋体" w:hAnsi="宋体" w:eastAsia="宋体" w:cs="Times New Roman"/>
              <w:kern w:val="2"/>
              <w:szCs w:val="24"/>
              <w:lang w:val="en-US" w:eastAsia="zh-CN" w:bidi="ar-SA"/>
            </w:rPr>
            <w:fldChar w:fldCharType="separate"/>
          </w:r>
          <w:r>
            <w:rPr>
              <w:rFonts w:hint="eastAsia"/>
              <w:lang w:val="en-US" w:eastAsia="zh-CN"/>
            </w:rPr>
            <w:t>七、评分标准</w:t>
          </w:r>
          <w:r>
            <w:tab/>
          </w:r>
          <w:r>
            <w:fldChar w:fldCharType="begin"/>
          </w:r>
          <w:r>
            <w:instrText xml:space="preserve"> PAGEREF _Toc27944 \h </w:instrText>
          </w:r>
          <w:r>
            <w:fldChar w:fldCharType="separate"/>
          </w:r>
          <w:r>
            <w:t>7</w:t>
          </w:r>
          <w:r>
            <w:fldChar w:fldCharType="end"/>
          </w:r>
          <w:r>
            <w:rPr>
              <w:rFonts w:ascii="宋体" w:hAnsi="宋体" w:eastAsia="宋体" w:cs="Times New Roman"/>
              <w:kern w:val="2"/>
              <w:szCs w:val="24"/>
              <w:lang w:val="en-US" w:eastAsia="zh-CN" w:bidi="ar-SA"/>
            </w:rPr>
            <w:fldChar w:fldCharType="end"/>
          </w:r>
        </w:p>
        <w:p w14:paraId="02EAAFA8">
          <w:pPr>
            <w:pStyle w:val="13"/>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_Toc32190 </w:instrText>
          </w:r>
          <w:r>
            <w:rPr>
              <w:rFonts w:ascii="宋体" w:hAnsi="宋体" w:eastAsia="宋体" w:cs="Times New Roman"/>
              <w:kern w:val="2"/>
              <w:szCs w:val="24"/>
              <w:lang w:val="en-US" w:eastAsia="zh-CN" w:bidi="ar-SA"/>
            </w:rPr>
            <w:fldChar w:fldCharType="separate"/>
          </w:r>
          <w:r>
            <w:rPr>
              <w:rFonts w:hint="eastAsia"/>
              <w:lang w:val="en-US" w:eastAsia="zh-CN"/>
            </w:rPr>
            <w:t>八、</w:t>
          </w:r>
          <w:r>
            <w:rPr>
              <w:rFonts w:hint="eastAsia"/>
            </w:rPr>
            <w:t>投标文件</w:t>
          </w:r>
          <w:r>
            <w:tab/>
          </w:r>
          <w:r>
            <w:fldChar w:fldCharType="begin"/>
          </w:r>
          <w:r>
            <w:instrText xml:space="preserve"> PAGEREF _Toc32190 \h </w:instrText>
          </w:r>
          <w:r>
            <w:fldChar w:fldCharType="separate"/>
          </w:r>
          <w:r>
            <w:t>7</w:t>
          </w:r>
          <w:r>
            <w:fldChar w:fldCharType="end"/>
          </w:r>
          <w:r>
            <w:rPr>
              <w:rFonts w:ascii="宋体" w:hAnsi="宋体" w:eastAsia="宋体" w:cs="Times New Roman"/>
              <w:kern w:val="2"/>
              <w:szCs w:val="24"/>
              <w:lang w:val="en-US" w:eastAsia="zh-CN" w:bidi="ar-SA"/>
            </w:rPr>
            <w:fldChar w:fldCharType="end"/>
          </w:r>
        </w:p>
        <w:p w14:paraId="43A3D106">
          <w:pPr>
            <w:pStyle w:val="14"/>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_Toc5719 </w:instrText>
          </w:r>
          <w:r>
            <w:rPr>
              <w:rFonts w:ascii="宋体" w:hAnsi="宋体" w:eastAsia="宋体" w:cs="Times New Roman"/>
              <w:kern w:val="2"/>
              <w:szCs w:val="24"/>
              <w:lang w:val="en-US" w:eastAsia="zh-CN" w:bidi="ar-SA"/>
            </w:rPr>
            <w:fldChar w:fldCharType="separate"/>
          </w:r>
          <w:r>
            <w:rPr>
              <w:rFonts w:hint="eastAsia"/>
            </w:rPr>
            <w:t>1、投标文件的编制</w:t>
          </w:r>
          <w:r>
            <w:tab/>
          </w:r>
          <w:r>
            <w:fldChar w:fldCharType="begin"/>
          </w:r>
          <w:r>
            <w:instrText xml:space="preserve"> PAGEREF _Toc5719 \h </w:instrText>
          </w:r>
          <w:r>
            <w:fldChar w:fldCharType="separate"/>
          </w:r>
          <w:r>
            <w:t>7</w:t>
          </w:r>
          <w:r>
            <w:fldChar w:fldCharType="end"/>
          </w:r>
          <w:r>
            <w:rPr>
              <w:rFonts w:ascii="宋体" w:hAnsi="宋体" w:eastAsia="宋体" w:cs="Times New Roman"/>
              <w:kern w:val="2"/>
              <w:szCs w:val="24"/>
              <w:lang w:val="en-US" w:eastAsia="zh-CN" w:bidi="ar-SA"/>
            </w:rPr>
            <w:fldChar w:fldCharType="end"/>
          </w:r>
        </w:p>
        <w:p w14:paraId="4224A181">
          <w:pPr>
            <w:pStyle w:val="14"/>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_Toc5866 </w:instrText>
          </w:r>
          <w:r>
            <w:rPr>
              <w:rFonts w:ascii="宋体" w:hAnsi="宋体" w:eastAsia="宋体" w:cs="Times New Roman"/>
              <w:kern w:val="2"/>
              <w:szCs w:val="24"/>
              <w:lang w:val="en-US" w:eastAsia="zh-CN" w:bidi="ar-SA"/>
            </w:rPr>
            <w:fldChar w:fldCharType="separate"/>
          </w:r>
          <w:r>
            <w:rPr>
              <w:rFonts w:hint="eastAsia"/>
              <w:lang w:val="en-US" w:eastAsia="zh-CN"/>
            </w:rPr>
            <w:t>2、投标文件的组成</w:t>
          </w:r>
          <w:r>
            <w:tab/>
          </w:r>
          <w:r>
            <w:fldChar w:fldCharType="begin"/>
          </w:r>
          <w:r>
            <w:instrText xml:space="preserve"> PAGEREF _Toc5866 \h </w:instrText>
          </w:r>
          <w:r>
            <w:fldChar w:fldCharType="separate"/>
          </w:r>
          <w:r>
            <w:t>9</w:t>
          </w:r>
          <w:r>
            <w:fldChar w:fldCharType="end"/>
          </w:r>
          <w:r>
            <w:rPr>
              <w:rFonts w:ascii="宋体" w:hAnsi="宋体" w:eastAsia="宋体" w:cs="Times New Roman"/>
              <w:kern w:val="2"/>
              <w:szCs w:val="24"/>
              <w:lang w:val="en-US" w:eastAsia="zh-CN" w:bidi="ar-SA"/>
            </w:rPr>
            <w:fldChar w:fldCharType="end"/>
          </w:r>
        </w:p>
        <w:p w14:paraId="207E8194">
          <w:pPr>
            <w:pStyle w:val="13"/>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_Toc31178 </w:instrText>
          </w:r>
          <w:r>
            <w:rPr>
              <w:rFonts w:ascii="宋体" w:hAnsi="宋体" w:eastAsia="宋体" w:cs="Times New Roman"/>
              <w:kern w:val="2"/>
              <w:szCs w:val="24"/>
              <w:lang w:val="en-US" w:eastAsia="zh-CN" w:bidi="ar-SA"/>
            </w:rPr>
            <w:fldChar w:fldCharType="separate"/>
          </w:r>
          <w:r>
            <w:rPr>
              <w:rFonts w:hint="eastAsia"/>
              <w:lang w:val="en-US" w:eastAsia="zh-CN"/>
            </w:rPr>
            <w:t>九、附件</w:t>
          </w:r>
          <w:r>
            <w:tab/>
          </w:r>
          <w:r>
            <w:fldChar w:fldCharType="begin"/>
          </w:r>
          <w:r>
            <w:instrText xml:space="preserve"> PAGEREF _Toc31178 \h </w:instrText>
          </w:r>
          <w:r>
            <w:fldChar w:fldCharType="separate"/>
          </w:r>
          <w:r>
            <w:t>11</w:t>
          </w:r>
          <w:r>
            <w:fldChar w:fldCharType="end"/>
          </w:r>
          <w:r>
            <w:rPr>
              <w:rFonts w:ascii="宋体" w:hAnsi="宋体" w:eastAsia="宋体" w:cs="Times New Roman"/>
              <w:kern w:val="2"/>
              <w:szCs w:val="24"/>
              <w:lang w:val="en-US" w:eastAsia="zh-CN" w:bidi="ar-SA"/>
            </w:rPr>
            <w:fldChar w:fldCharType="end"/>
          </w:r>
        </w:p>
        <w:p w14:paraId="084DD04C">
          <w:pPr>
            <w:pStyle w:val="14"/>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_Toc6225 </w:instrText>
          </w:r>
          <w:r>
            <w:rPr>
              <w:rFonts w:ascii="宋体" w:hAnsi="宋体" w:eastAsia="宋体" w:cs="Times New Roman"/>
              <w:kern w:val="2"/>
              <w:szCs w:val="24"/>
              <w:lang w:val="en-US" w:eastAsia="zh-CN" w:bidi="ar-SA"/>
            </w:rPr>
            <w:fldChar w:fldCharType="separate"/>
          </w:r>
          <w:r>
            <w:rPr>
              <w:rFonts w:hint="eastAsia"/>
            </w:rPr>
            <w:t>附件1：</w:t>
          </w:r>
          <w:r>
            <w:tab/>
          </w:r>
          <w:r>
            <w:fldChar w:fldCharType="begin"/>
          </w:r>
          <w:r>
            <w:instrText xml:space="preserve"> PAGEREF _Toc6225 \h </w:instrText>
          </w:r>
          <w:r>
            <w:fldChar w:fldCharType="separate"/>
          </w:r>
          <w:r>
            <w:t>11</w:t>
          </w:r>
          <w:r>
            <w:fldChar w:fldCharType="end"/>
          </w:r>
          <w:r>
            <w:rPr>
              <w:rFonts w:ascii="宋体" w:hAnsi="宋体" w:eastAsia="宋体" w:cs="Times New Roman"/>
              <w:kern w:val="2"/>
              <w:szCs w:val="24"/>
              <w:lang w:val="en-US" w:eastAsia="zh-CN" w:bidi="ar-SA"/>
            </w:rPr>
            <w:fldChar w:fldCharType="end"/>
          </w:r>
        </w:p>
        <w:p w14:paraId="172A7021">
          <w:pPr>
            <w:pStyle w:val="14"/>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_Toc18551 </w:instrText>
          </w:r>
          <w:r>
            <w:rPr>
              <w:rFonts w:ascii="宋体" w:hAnsi="宋体" w:eastAsia="宋体" w:cs="Times New Roman"/>
              <w:kern w:val="2"/>
              <w:szCs w:val="24"/>
              <w:lang w:val="en-US" w:eastAsia="zh-CN" w:bidi="ar-SA"/>
            </w:rPr>
            <w:fldChar w:fldCharType="separate"/>
          </w:r>
          <w:r>
            <w:rPr>
              <w:rFonts w:hint="eastAsia"/>
              <w:lang w:val="en-US" w:eastAsia="zh-CN"/>
            </w:rPr>
            <w:t>附件2：</w:t>
          </w:r>
          <w:r>
            <w:tab/>
          </w:r>
          <w:r>
            <w:fldChar w:fldCharType="begin"/>
          </w:r>
          <w:r>
            <w:instrText xml:space="preserve"> PAGEREF _Toc18551 \h </w:instrText>
          </w:r>
          <w:r>
            <w:fldChar w:fldCharType="separate"/>
          </w:r>
          <w:r>
            <w:t>12</w:t>
          </w:r>
          <w:r>
            <w:fldChar w:fldCharType="end"/>
          </w:r>
          <w:r>
            <w:rPr>
              <w:rFonts w:ascii="宋体" w:hAnsi="宋体" w:eastAsia="宋体" w:cs="Times New Roman"/>
              <w:kern w:val="2"/>
              <w:szCs w:val="24"/>
              <w:lang w:val="en-US" w:eastAsia="zh-CN" w:bidi="ar-SA"/>
            </w:rPr>
            <w:fldChar w:fldCharType="end"/>
          </w:r>
        </w:p>
        <w:p w14:paraId="55DA84D8">
          <w:pPr>
            <w:pStyle w:val="14"/>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_Toc12610 </w:instrText>
          </w:r>
          <w:r>
            <w:rPr>
              <w:rFonts w:ascii="宋体" w:hAnsi="宋体" w:eastAsia="宋体" w:cs="Times New Roman"/>
              <w:kern w:val="2"/>
              <w:szCs w:val="24"/>
              <w:lang w:val="en-US" w:eastAsia="zh-CN" w:bidi="ar-SA"/>
            </w:rPr>
            <w:fldChar w:fldCharType="separate"/>
          </w:r>
          <w:r>
            <w:rPr>
              <w:rFonts w:hint="eastAsia"/>
              <w:lang w:val="en-US" w:eastAsia="zh-CN"/>
            </w:rPr>
            <w:t>附件3：</w:t>
          </w:r>
          <w:r>
            <w:tab/>
          </w:r>
          <w:r>
            <w:fldChar w:fldCharType="begin"/>
          </w:r>
          <w:r>
            <w:instrText xml:space="preserve"> PAGEREF _Toc12610 \h </w:instrText>
          </w:r>
          <w:r>
            <w:fldChar w:fldCharType="separate"/>
          </w:r>
          <w:r>
            <w:t>13</w:t>
          </w:r>
          <w:r>
            <w:fldChar w:fldCharType="end"/>
          </w:r>
          <w:r>
            <w:rPr>
              <w:rFonts w:ascii="宋体" w:hAnsi="宋体" w:eastAsia="宋体" w:cs="Times New Roman"/>
              <w:kern w:val="2"/>
              <w:szCs w:val="24"/>
              <w:lang w:val="en-US" w:eastAsia="zh-CN" w:bidi="ar-SA"/>
            </w:rPr>
            <w:fldChar w:fldCharType="end"/>
          </w:r>
        </w:p>
        <w:p w14:paraId="2FA5C5EA">
          <w:pPr>
            <w:pStyle w:val="14"/>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_Toc30176 </w:instrText>
          </w:r>
          <w:r>
            <w:rPr>
              <w:rFonts w:ascii="宋体" w:hAnsi="宋体" w:eastAsia="宋体" w:cs="Times New Roman"/>
              <w:kern w:val="2"/>
              <w:szCs w:val="24"/>
              <w:lang w:val="en-US" w:eastAsia="zh-CN" w:bidi="ar-SA"/>
            </w:rPr>
            <w:fldChar w:fldCharType="separate"/>
          </w:r>
          <w:r>
            <w:rPr>
              <w:rFonts w:hint="eastAsia"/>
              <w:lang w:val="en-US" w:eastAsia="zh-CN"/>
            </w:rPr>
            <w:t>附件4：</w:t>
          </w:r>
          <w:r>
            <w:tab/>
          </w:r>
          <w:r>
            <w:fldChar w:fldCharType="begin"/>
          </w:r>
          <w:r>
            <w:instrText xml:space="preserve"> PAGEREF _Toc30176 \h </w:instrText>
          </w:r>
          <w:r>
            <w:fldChar w:fldCharType="separate"/>
          </w:r>
          <w:r>
            <w:t>14</w:t>
          </w:r>
          <w:r>
            <w:fldChar w:fldCharType="end"/>
          </w:r>
          <w:r>
            <w:rPr>
              <w:rFonts w:ascii="宋体" w:hAnsi="宋体" w:eastAsia="宋体" w:cs="Times New Roman"/>
              <w:kern w:val="2"/>
              <w:szCs w:val="24"/>
              <w:lang w:val="en-US" w:eastAsia="zh-CN" w:bidi="ar-SA"/>
            </w:rPr>
            <w:fldChar w:fldCharType="end"/>
          </w:r>
        </w:p>
        <w:p w14:paraId="5FBFDACF">
          <w:pPr>
            <w:pStyle w:val="14"/>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_Toc10999 </w:instrText>
          </w:r>
          <w:r>
            <w:rPr>
              <w:rFonts w:ascii="宋体" w:hAnsi="宋体" w:eastAsia="宋体" w:cs="Times New Roman"/>
              <w:kern w:val="2"/>
              <w:szCs w:val="24"/>
              <w:lang w:val="en-US" w:eastAsia="zh-CN" w:bidi="ar-SA"/>
            </w:rPr>
            <w:fldChar w:fldCharType="separate"/>
          </w:r>
          <w:r>
            <w:rPr>
              <w:rFonts w:hint="eastAsia"/>
              <w:lang w:val="en-US" w:eastAsia="zh-CN"/>
            </w:rPr>
            <w:t>附件5：</w:t>
          </w:r>
          <w:r>
            <w:tab/>
          </w:r>
          <w:r>
            <w:fldChar w:fldCharType="begin"/>
          </w:r>
          <w:r>
            <w:instrText xml:space="preserve"> PAGEREF _Toc10999 \h </w:instrText>
          </w:r>
          <w:r>
            <w:fldChar w:fldCharType="separate"/>
          </w:r>
          <w:r>
            <w:t>15</w:t>
          </w:r>
          <w:r>
            <w:fldChar w:fldCharType="end"/>
          </w:r>
          <w:r>
            <w:rPr>
              <w:rFonts w:ascii="宋体" w:hAnsi="宋体" w:eastAsia="宋体" w:cs="Times New Roman"/>
              <w:kern w:val="2"/>
              <w:szCs w:val="24"/>
              <w:lang w:val="en-US" w:eastAsia="zh-CN" w:bidi="ar-SA"/>
            </w:rPr>
            <w:fldChar w:fldCharType="end"/>
          </w:r>
        </w:p>
        <w:p w14:paraId="113E4790">
          <w:pPr>
            <w:pStyle w:val="14"/>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_Toc17165 </w:instrText>
          </w:r>
          <w:r>
            <w:rPr>
              <w:rFonts w:ascii="宋体" w:hAnsi="宋体" w:eastAsia="宋体" w:cs="Times New Roman"/>
              <w:kern w:val="2"/>
              <w:szCs w:val="24"/>
              <w:lang w:val="en-US" w:eastAsia="zh-CN" w:bidi="ar-SA"/>
            </w:rPr>
            <w:fldChar w:fldCharType="separate"/>
          </w:r>
          <w:r>
            <w:rPr>
              <w:rFonts w:hint="eastAsia"/>
              <w:lang w:val="en-US" w:eastAsia="zh-CN"/>
            </w:rPr>
            <w:t>附件6：</w:t>
          </w:r>
          <w:r>
            <w:tab/>
          </w:r>
          <w:r>
            <w:fldChar w:fldCharType="begin"/>
          </w:r>
          <w:r>
            <w:instrText xml:space="preserve"> PAGEREF _Toc17165 \h </w:instrText>
          </w:r>
          <w:r>
            <w:fldChar w:fldCharType="separate"/>
          </w:r>
          <w:r>
            <w:t>16</w:t>
          </w:r>
          <w:r>
            <w:fldChar w:fldCharType="end"/>
          </w:r>
          <w:r>
            <w:rPr>
              <w:rFonts w:ascii="宋体" w:hAnsi="宋体" w:eastAsia="宋体" w:cs="Times New Roman"/>
              <w:kern w:val="2"/>
              <w:szCs w:val="24"/>
              <w:lang w:val="en-US" w:eastAsia="zh-CN" w:bidi="ar-SA"/>
            </w:rPr>
            <w:fldChar w:fldCharType="end"/>
          </w:r>
        </w:p>
        <w:p w14:paraId="797F1581">
          <w:pPr>
            <w:pStyle w:val="14"/>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_Toc21552 </w:instrText>
          </w:r>
          <w:r>
            <w:rPr>
              <w:rFonts w:ascii="宋体" w:hAnsi="宋体" w:eastAsia="宋体" w:cs="Times New Roman"/>
              <w:kern w:val="2"/>
              <w:szCs w:val="24"/>
              <w:lang w:val="en-US" w:eastAsia="zh-CN" w:bidi="ar-SA"/>
            </w:rPr>
            <w:fldChar w:fldCharType="separate"/>
          </w:r>
          <w:r>
            <w:rPr>
              <w:rFonts w:hint="eastAsia"/>
              <w:lang w:val="en-US" w:eastAsia="zh-CN"/>
            </w:rPr>
            <w:t>附件7：</w:t>
          </w:r>
          <w:r>
            <w:tab/>
          </w:r>
          <w:r>
            <w:fldChar w:fldCharType="begin"/>
          </w:r>
          <w:r>
            <w:instrText xml:space="preserve"> PAGEREF _Toc21552 \h </w:instrText>
          </w:r>
          <w:r>
            <w:fldChar w:fldCharType="separate"/>
          </w:r>
          <w:r>
            <w:t>17</w:t>
          </w:r>
          <w:r>
            <w:fldChar w:fldCharType="end"/>
          </w:r>
          <w:r>
            <w:rPr>
              <w:rFonts w:ascii="宋体" w:hAnsi="宋体" w:eastAsia="宋体" w:cs="Times New Roman"/>
              <w:kern w:val="2"/>
              <w:szCs w:val="24"/>
              <w:lang w:val="en-US" w:eastAsia="zh-CN" w:bidi="ar-SA"/>
            </w:rPr>
            <w:fldChar w:fldCharType="end"/>
          </w:r>
        </w:p>
        <w:p w14:paraId="28AABB7C">
          <w:pPr>
            <w:pStyle w:val="14"/>
            <w:keepNext w:val="0"/>
            <w:keepLines w:val="0"/>
            <w:pageBreakBefore w:val="0"/>
            <w:widowControl w:val="0"/>
            <w:tabs>
              <w:tab w:val="right" w:leader="dot" w:pos="9746"/>
            </w:tabs>
            <w:kinsoku/>
            <w:wordWrap/>
            <w:overflowPunct/>
            <w:topLinePunct w:val="0"/>
            <w:autoSpaceDE/>
            <w:autoSpaceDN/>
            <w:bidi w:val="0"/>
            <w:adjustRightInd/>
            <w:snapToGrid/>
            <w:spacing w:line="400" w:lineRule="exact"/>
            <w:textAlignment w:val="auto"/>
          </w:pPr>
          <w:r>
            <w:rPr>
              <w:rFonts w:ascii="宋体" w:hAnsi="宋体" w:eastAsia="宋体" w:cs="Times New Roman"/>
              <w:kern w:val="2"/>
              <w:szCs w:val="24"/>
              <w:lang w:val="en-US" w:eastAsia="zh-CN" w:bidi="ar-SA"/>
            </w:rPr>
            <w:fldChar w:fldCharType="begin"/>
          </w:r>
          <w:r>
            <w:rPr>
              <w:rFonts w:ascii="宋体" w:hAnsi="宋体" w:eastAsia="宋体" w:cs="Times New Roman"/>
              <w:kern w:val="2"/>
              <w:szCs w:val="24"/>
              <w:lang w:val="en-US" w:eastAsia="zh-CN" w:bidi="ar-SA"/>
            </w:rPr>
            <w:instrText xml:space="preserve"> HYPERLINK \l _Toc22088 </w:instrText>
          </w:r>
          <w:r>
            <w:rPr>
              <w:rFonts w:ascii="宋体" w:hAnsi="宋体" w:eastAsia="宋体" w:cs="Times New Roman"/>
              <w:kern w:val="2"/>
              <w:szCs w:val="24"/>
              <w:lang w:val="en-US" w:eastAsia="zh-CN" w:bidi="ar-SA"/>
            </w:rPr>
            <w:fldChar w:fldCharType="separate"/>
          </w:r>
          <w:r>
            <w:rPr>
              <w:rFonts w:hint="eastAsia"/>
            </w:rPr>
            <w:t>附件</w:t>
          </w:r>
          <w:r>
            <w:rPr>
              <w:rFonts w:hint="eastAsia"/>
              <w:lang w:val="en-US" w:eastAsia="zh-CN"/>
            </w:rPr>
            <w:t>8</w:t>
          </w:r>
          <w:r>
            <w:rPr>
              <w:rFonts w:hint="eastAsia"/>
            </w:rPr>
            <w:t>．</w:t>
          </w:r>
          <w:r>
            <w:tab/>
          </w:r>
          <w:r>
            <w:fldChar w:fldCharType="begin"/>
          </w:r>
          <w:r>
            <w:instrText xml:space="preserve"> PAGEREF _Toc22088 \h </w:instrText>
          </w:r>
          <w:r>
            <w:fldChar w:fldCharType="separate"/>
          </w:r>
          <w:r>
            <w:t>20</w:t>
          </w:r>
          <w:r>
            <w:fldChar w:fldCharType="end"/>
          </w:r>
          <w:r>
            <w:rPr>
              <w:rFonts w:ascii="宋体" w:hAnsi="宋体" w:eastAsia="宋体" w:cs="Times New Roman"/>
              <w:kern w:val="2"/>
              <w:szCs w:val="24"/>
              <w:lang w:val="en-US" w:eastAsia="zh-CN" w:bidi="ar-SA"/>
            </w:rPr>
            <w:fldChar w:fldCharType="end"/>
          </w:r>
        </w:p>
        <w:p w14:paraId="1FA3C070">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Times New Roman"/>
              <w:b/>
              <w:kern w:val="2"/>
              <w:sz w:val="21"/>
              <w:szCs w:val="24"/>
              <w:lang w:val="en-US" w:eastAsia="zh-CN" w:bidi="ar-SA"/>
            </w:rPr>
          </w:pPr>
          <w:r>
            <w:rPr>
              <w:rFonts w:ascii="宋体" w:hAnsi="宋体" w:eastAsia="宋体" w:cs="Times New Roman"/>
              <w:kern w:val="2"/>
              <w:szCs w:val="24"/>
              <w:lang w:val="en-US" w:eastAsia="zh-CN" w:bidi="ar-SA"/>
            </w:rPr>
            <w:fldChar w:fldCharType="end"/>
          </w:r>
        </w:p>
      </w:sdtContent>
    </w:sdt>
    <w:p w14:paraId="6FA5754D">
      <w:pPr>
        <w:rPr>
          <w:rFonts w:ascii="宋体" w:hAnsi="宋体" w:eastAsia="宋体" w:cs="Times New Roman"/>
          <w:b/>
          <w:kern w:val="2"/>
          <w:sz w:val="21"/>
          <w:szCs w:val="24"/>
          <w:lang w:val="en-US" w:eastAsia="zh-CN" w:bidi="ar-SA"/>
        </w:rPr>
      </w:pPr>
    </w:p>
    <w:p w14:paraId="17AE98D6">
      <w:pPr>
        <w:pStyle w:val="3"/>
        <w:bidi w:val="0"/>
        <w:rPr>
          <w:rFonts w:hint="eastAsia"/>
          <w:lang w:val="en-US" w:eastAsia="zh-CN"/>
        </w:rPr>
        <w:sectPr>
          <w:pgSz w:w="11906" w:h="16838"/>
          <w:pgMar w:top="1440" w:right="1080" w:bottom="1440" w:left="1080" w:header="1134" w:footer="851" w:gutter="0"/>
          <w:pgNumType w:fmt="decimal"/>
          <w:cols w:space="720" w:num="1"/>
          <w:docGrid w:type="linesAndChars" w:linePitch="574" w:charSpace="-1683"/>
        </w:sectPr>
      </w:pPr>
      <w:bookmarkStart w:id="0" w:name="_Toc153086040"/>
      <w:bookmarkStart w:id="1" w:name="_Toc523504229"/>
    </w:p>
    <w:p w14:paraId="453B75C0">
      <w:pPr>
        <w:pStyle w:val="3"/>
        <w:bidi w:val="0"/>
        <w:rPr>
          <w:rFonts w:hint="eastAsia"/>
          <w:sz w:val="30"/>
          <w:szCs w:val="30"/>
          <w:lang w:val="en-US" w:eastAsia="zh-CN"/>
        </w:rPr>
      </w:pPr>
      <w:bookmarkStart w:id="2" w:name="_Toc8343"/>
      <w:r>
        <w:rPr>
          <w:rFonts w:hint="eastAsia"/>
          <w:sz w:val="30"/>
          <w:szCs w:val="30"/>
          <w:lang w:val="en-US" w:eastAsia="zh-CN"/>
        </w:rPr>
        <w:t>一、</w:t>
      </w:r>
      <w:r>
        <w:rPr>
          <w:rFonts w:hint="eastAsia"/>
          <w:sz w:val="30"/>
          <w:szCs w:val="30"/>
        </w:rPr>
        <w:t>项目</w:t>
      </w:r>
      <w:bookmarkEnd w:id="0"/>
      <w:bookmarkEnd w:id="1"/>
      <w:r>
        <w:rPr>
          <w:rFonts w:hint="eastAsia"/>
          <w:sz w:val="30"/>
          <w:szCs w:val="30"/>
          <w:lang w:val="en-US" w:eastAsia="zh-CN"/>
        </w:rPr>
        <w:t>背景</w:t>
      </w:r>
      <w:bookmarkEnd w:id="2"/>
    </w:p>
    <w:p w14:paraId="24F66A83">
      <w:pPr>
        <w:bidi w:val="0"/>
        <w:ind w:firstLine="464" w:firstLineChars="200"/>
        <w:rPr>
          <w:rFonts w:hint="eastAsia"/>
        </w:rPr>
      </w:pPr>
      <w:r>
        <w:rPr>
          <w:rFonts w:hint="eastAsia"/>
        </w:rPr>
        <w:t>山河</w:t>
      </w:r>
      <w:r>
        <w:rPr>
          <w:rFonts w:hint="eastAsia"/>
          <w:lang w:eastAsia="zh-CN"/>
        </w:rPr>
        <w:t>星航实业</w:t>
      </w:r>
      <w:r>
        <w:rPr>
          <w:rFonts w:hint="eastAsia"/>
        </w:rPr>
        <w:t>股份有限公司是由中南大学机电学科带头人何清华教授联合山河智能装备股份有限公司创办的一家产、学、研相结合的高科技股份制民营企业，从2002年开始涉足通用航空领域，专业从事载人轻型飞机和无人机的研发、制造、销售以及通航运营，是一家国家认定新技术企业。</w:t>
      </w:r>
    </w:p>
    <w:p w14:paraId="2B371181">
      <w:pPr>
        <w:bidi w:val="0"/>
        <w:ind w:firstLine="464" w:firstLineChars="200"/>
        <w:rPr>
          <w:rFonts w:hint="eastAsia" w:ascii="Times New Roman" w:hAnsi="Times New Roman"/>
        </w:rPr>
      </w:pPr>
      <w:r>
        <w:rPr>
          <w:rFonts w:hint="eastAsia" w:ascii="Times New Roman" w:hAnsi="Times New Roman"/>
        </w:rPr>
        <w:t>为了</w:t>
      </w:r>
      <w:r>
        <w:rPr>
          <w:rFonts w:hint="eastAsia" w:ascii="Times New Roman" w:hAnsi="Times New Roman"/>
          <w:lang w:val="en-US" w:eastAsia="zh-CN"/>
        </w:rPr>
        <w:t>打通</w:t>
      </w:r>
      <w:r>
        <w:rPr>
          <w:rFonts w:hint="eastAsia" w:ascii="Times New Roman" w:hAnsi="Times New Roman"/>
        </w:rPr>
        <w:t>端到端的数据流，</w:t>
      </w:r>
      <w:r>
        <w:rPr>
          <w:rFonts w:hint="eastAsia" w:ascii="Times New Roman" w:hAnsi="Times New Roman"/>
          <w:lang w:val="en-US" w:eastAsia="zh-CN"/>
        </w:rPr>
        <w:t>并实行统一集中管控，</w:t>
      </w:r>
      <w:r>
        <w:rPr>
          <w:rFonts w:hint="eastAsia" w:ascii="Times New Roman" w:hAnsi="Times New Roman"/>
        </w:rPr>
        <w:t>公司拟定采购</w:t>
      </w:r>
      <w:r>
        <w:rPr>
          <w:rFonts w:hint="eastAsia" w:ascii="Times New Roman" w:hAnsi="Times New Roman"/>
          <w:lang w:eastAsia="zh-CN"/>
        </w:rPr>
        <w:t>“</w:t>
      </w:r>
      <w:r>
        <w:rPr>
          <w:rFonts w:hint="eastAsia" w:ascii="Times New Roman" w:hAnsi="Times New Roman"/>
          <w:lang w:val="en-US" w:eastAsia="zh-CN"/>
        </w:rPr>
        <w:t>数字化运营平台</w:t>
      </w:r>
      <w:r>
        <w:rPr>
          <w:rFonts w:hint="eastAsia" w:ascii="Times New Roman" w:hAnsi="Times New Roman"/>
          <w:lang w:eastAsia="zh-CN"/>
        </w:rPr>
        <w:t>”</w:t>
      </w:r>
      <w:r>
        <w:rPr>
          <w:rFonts w:hint="eastAsia" w:ascii="Times New Roman" w:hAnsi="Times New Roman"/>
        </w:rPr>
        <w:t>系统，实施模块包括：</w:t>
      </w:r>
      <w:r>
        <w:rPr>
          <w:rFonts w:hint="eastAsia" w:ascii="Times New Roman" w:hAnsi="Times New Roman"/>
          <w:lang w:val="en-US" w:eastAsia="zh-CN"/>
        </w:rPr>
        <w:t>基础</w:t>
      </w:r>
      <w:r>
        <w:rPr>
          <w:rFonts w:hint="eastAsia" w:ascii="Times New Roman" w:hAnsi="Times New Roman"/>
        </w:rPr>
        <w:t>功能</w:t>
      </w:r>
      <w:r>
        <w:rPr>
          <w:rFonts w:hint="eastAsia" w:ascii="Times New Roman" w:hAnsi="Times New Roman"/>
          <w:lang w:val="en-US" w:eastAsia="zh-CN"/>
        </w:rPr>
        <w:t>模块、低代码开发模块、</w:t>
      </w:r>
      <w:r>
        <w:rPr>
          <w:rFonts w:hint="eastAsia" w:ascii="Times New Roman" w:hAnsi="Times New Roman"/>
        </w:rPr>
        <w:t>销售管理</w:t>
      </w:r>
      <w:r>
        <w:rPr>
          <w:rFonts w:hint="eastAsia" w:ascii="Times New Roman" w:hAnsi="Times New Roman"/>
          <w:lang w:val="en-US" w:eastAsia="zh-CN"/>
        </w:rPr>
        <w:t>模块、</w:t>
      </w:r>
      <w:r>
        <w:rPr>
          <w:rFonts w:hint="eastAsia" w:ascii="Times New Roman" w:hAnsi="Times New Roman"/>
        </w:rPr>
        <w:t>督查督办</w:t>
      </w:r>
      <w:r>
        <w:rPr>
          <w:rFonts w:hint="eastAsia" w:ascii="Times New Roman" w:hAnsi="Times New Roman"/>
          <w:lang w:val="en-US" w:eastAsia="zh-CN"/>
        </w:rPr>
        <w:t>模块、人力资源模块、</w:t>
      </w:r>
      <w:r>
        <w:rPr>
          <w:rFonts w:hint="eastAsia" w:ascii="Times New Roman" w:hAnsi="Times New Roman"/>
        </w:rPr>
        <w:t>经营分析</w:t>
      </w:r>
      <w:r>
        <w:rPr>
          <w:rFonts w:hint="eastAsia" w:ascii="Times New Roman" w:hAnsi="Times New Roman"/>
          <w:lang w:val="en-US" w:eastAsia="zh-CN"/>
        </w:rPr>
        <w:t>、</w:t>
      </w:r>
      <w:r>
        <w:rPr>
          <w:rFonts w:hint="eastAsia" w:ascii="Times New Roman" w:hAnsi="Times New Roman"/>
        </w:rPr>
        <w:t>门户集成</w:t>
      </w:r>
      <w:r>
        <w:rPr>
          <w:rFonts w:hint="eastAsia" w:ascii="Times New Roman" w:hAnsi="Times New Roman"/>
          <w:lang w:eastAsia="zh-CN"/>
        </w:rPr>
        <w:t>、</w:t>
      </w:r>
      <w:r>
        <w:rPr>
          <w:rFonts w:hint="eastAsia" w:ascii="Times New Roman" w:hAnsi="Times New Roman"/>
          <w:lang w:val="en-US" w:eastAsia="zh-CN"/>
        </w:rPr>
        <w:t>第三方</w:t>
      </w:r>
      <w:r>
        <w:rPr>
          <w:rFonts w:hint="eastAsia" w:ascii="Times New Roman" w:hAnsi="Times New Roman"/>
        </w:rPr>
        <w:t>接口</w:t>
      </w:r>
      <w:r>
        <w:rPr>
          <w:rFonts w:hint="eastAsia" w:ascii="Times New Roman" w:hAnsi="Times New Roman"/>
          <w:lang w:val="en-US" w:eastAsia="zh-CN"/>
        </w:rPr>
        <w:t>打通、</w:t>
      </w:r>
      <w:r>
        <w:rPr>
          <w:rFonts w:hint="eastAsia" w:ascii="Times New Roman" w:hAnsi="Times New Roman"/>
        </w:rPr>
        <w:t>其他需求</w:t>
      </w:r>
      <w:r>
        <w:rPr>
          <w:rFonts w:hint="eastAsia" w:ascii="Times New Roman" w:hAnsi="Times New Roman"/>
          <w:lang w:val="en-US" w:eastAsia="zh-CN"/>
        </w:rPr>
        <w:t>及附件功能</w:t>
      </w:r>
      <w:r>
        <w:rPr>
          <w:rFonts w:hint="eastAsia" w:ascii="Times New Roman" w:hAnsi="Times New Roman"/>
        </w:rPr>
        <w:t>等。</w:t>
      </w:r>
    </w:p>
    <w:p w14:paraId="772AE103">
      <w:pPr>
        <w:bidi w:val="0"/>
        <w:ind w:firstLine="464" w:firstLineChars="200"/>
        <w:rPr>
          <w:rFonts w:hint="eastAsia" w:ascii="Times New Roman" w:hAnsi="Times New Roman"/>
        </w:rPr>
      </w:pPr>
      <w:r>
        <w:rPr>
          <w:rFonts w:hint="eastAsia" w:ascii="Times New Roman" w:hAnsi="Times New Roman"/>
        </w:rPr>
        <w:t>本次招标，旨在通过邀请符合资质及技术要求的供应商进行竞争性洽谈，选择最符合本公司需求的设备和服务。本次招标组织实施过程中的所有事项，包括但不限于程序的设定、招标评标人员的选定、招标需求和评标标准的确定等，均由</w:t>
      </w:r>
      <w:r>
        <w:rPr>
          <w:rFonts w:hint="eastAsia" w:ascii="Times New Roman" w:hAnsi="Times New Roman"/>
          <w:lang w:eastAsia="zh-CN"/>
        </w:rPr>
        <w:t>山河星航实业股份有限公司</w:t>
      </w:r>
      <w:r>
        <w:rPr>
          <w:rFonts w:hint="eastAsia" w:ascii="Times New Roman" w:hAnsi="Times New Roman"/>
        </w:rPr>
        <w:t>根据本公司及本次招标的实际需要确定并负责解释。</w:t>
      </w:r>
      <w:r>
        <w:rPr>
          <w:rFonts w:hint="eastAsia" w:ascii="Times New Roman" w:hAnsi="Times New Roman"/>
          <w:lang w:eastAsia="zh-CN"/>
        </w:rPr>
        <w:t>山河星航实业股份有限公司</w:t>
      </w:r>
      <w:r>
        <w:rPr>
          <w:rFonts w:hint="eastAsia" w:ascii="Times New Roman" w:hAnsi="Times New Roman"/>
        </w:rPr>
        <w:t>对投标方提供之方案和价格有权全部、部分或放弃采纳；投标方提供之标书必须符合招标要求，如有不符事项必须注明。</w:t>
      </w:r>
    </w:p>
    <w:p w14:paraId="18CBFDA0">
      <w:pPr>
        <w:bidi w:val="0"/>
        <w:ind w:firstLine="464" w:firstLineChars="200"/>
        <w:rPr>
          <w:rFonts w:hint="eastAsia" w:ascii="Times New Roman" w:hAnsi="Times New Roman"/>
        </w:rPr>
      </w:pPr>
      <w:r>
        <w:rPr>
          <w:rFonts w:hint="eastAsia" w:ascii="Times New Roman" w:hAnsi="Times New Roman"/>
        </w:rPr>
        <w:t>欢迎广大合格投标人前来竞标。</w:t>
      </w:r>
    </w:p>
    <w:p w14:paraId="0A2D7300">
      <w:pPr>
        <w:pStyle w:val="3"/>
        <w:bidi w:val="0"/>
        <w:rPr>
          <w:rFonts w:hint="eastAsia" w:eastAsia="宋体"/>
          <w:sz w:val="30"/>
          <w:szCs w:val="30"/>
          <w:lang w:val="en-US" w:eastAsia="zh-CN"/>
        </w:rPr>
      </w:pPr>
      <w:bookmarkStart w:id="3" w:name="_Toc10929"/>
      <w:r>
        <w:rPr>
          <w:rFonts w:hint="eastAsia"/>
          <w:sz w:val="30"/>
          <w:szCs w:val="30"/>
          <w:lang w:val="en-US" w:eastAsia="zh-CN"/>
        </w:rPr>
        <w:t>二</w:t>
      </w:r>
      <w:r>
        <w:rPr>
          <w:rFonts w:hint="eastAsia"/>
          <w:sz w:val="30"/>
          <w:szCs w:val="30"/>
        </w:rPr>
        <w:t>、招标</w:t>
      </w:r>
      <w:r>
        <w:rPr>
          <w:rFonts w:hint="eastAsia"/>
          <w:sz w:val="30"/>
          <w:szCs w:val="30"/>
          <w:lang w:val="en-US" w:eastAsia="zh-CN"/>
        </w:rPr>
        <w:t>范围</w:t>
      </w:r>
      <w:bookmarkEnd w:id="3"/>
    </w:p>
    <w:p w14:paraId="39B80842">
      <w:pPr>
        <w:bidi w:val="0"/>
        <w:rPr>
          <w:rFonts w:hint="eastAsia"/>
          <w:b/>
          <w:bCs/>
        </w:rPr>
      </w:pPr>
      <w:bookmarkStart w:id="4" w:name="_Toc523504231"/>
      <w:bookmarkStart w:id="5" w:name="_Toc153086042"/>
      <w:r>
        <w:rPr>
          <w:rFonts w:hint="eastAsia"/>
          <w:b/>
          <w:bCs/>
        </w:rPr>
        <w:t xml:space="preserve">平台架构 </w:t>
      </w:r>
    </w:p>
    <w:p w14:paraId="235D2336">
      <w:pPr>
        <w:bidi w:val="0"/>
        <w:rPr>
          <w:rFonts w:hint="eastAsia"/>
        </w:rPr>
      </w:pPr>
      <w:r>
        <w:rPr>
          <w:rFonts w:hint="eastAsia"/>
        </w:rPr>
        <w:t xml:space="preserve">   - 支持微服务架构，具备高扩展性、高安全性  </w:t>
      </w:r>
    </w:p>
    <w:p w14:paraId="5C6D8623">
      <w:pPr>
        <w:bidi w:val="0"/>
        <w:rPr>
          <w:rFonts w:hint="eastAsia"/>
        </w:rPr>
      </w:pPr>
      <w:r>
        <w:rPr>
          <w:rFonts w:hint="eastAsia"/>
        </w:rPr>
        <w:t xml:space="preserve">   - 与现有ERP/</w:t>
      </w:r>
      <w:r>
        <w:rPr>
          <w:rFonts w:hint="eastAsia"/>
          <w:lang w:val="en-US" w:eastAsia="zh-CN"/>
        </w:rPr>
        <w:t>OA</w:t>
      </w:r>
      <w:r>
        <w:rPr>
          <w:rFonts w:hint="eastAsia"/>
        </w:rPr>
        <w:t>/PLM</w:t>
      </w:r>
      <w:r>
        <w:rPr>
          <w:rFonts w:hint="eastAsia"/>
          <w:lang w:val="en-US" w:eastAsia="zh-CN"/>
        </w:rPr>
        <w:t>等</w:t>
      </w:r>
      <w:r>
        <w:rPr>
          <w:rFonts w:hint="eastAsia"/>
        </w:rPr>
        <w:t xml:space="preserve">系统无缝集成  </w:t>
      </w:r>
    </w:p>
    <w:p w14:paraId="052605D0">
      <w:pPr>
        <w:bidi w:val="0"/>
        <w:rPr>
          <w:rFonts w:hint="eastAsia"/>
        </w:rPr>
      </w:pPr>
      <w:r>
        <w:rPr>
          <w:rFonts w:hint="eastAsia"/>
        </w:rPr>
        <w:t xml:space="preserve">   - 支持私有云/混合云部署  </w:t>
      </w:r>
    </w:p>
    <w:p w14:paraId="1ADD8F10">
      <w:pPr>
        <w:bidi w:val="0"/>
        <w:rPr>
          <w:rFonts w:hint="eastAsia"/>
        </w:rPr>
      </w:pPr>
      <w:r>
        <w:rPr>
          <w:rFonts w:hint="eastAsia"/>
        </w:rPr>
        <w:t xml:space="preserve">   - 提供API接口及二次开发能力</w:t>
      </w:r>
    </w:p>
    <w:p w14:paraId="32F51FB2">
      <w:pPr>
        <w:bidi w:val="0"/>
        <w:rPr>
          <w:rFonts w:hint="eastAsia"/>
        </w:rPr>
      </w:pPr>
      <w:r>
        <w:rPr>
          <w:rFonts w:hint="eastAsia"/>
        </w:rPr>
        <w:t xml:space="preserve">   - 以上需包含售后服务及培训支持。</w:t>
      </w:r>
    </w:p>
    <w:p w14:paraId="42421952">
      <w:pPr>
        <w:pStyle w:val="3"/>
        <w:keepLines w:val="0"/>
        <w:pageBreakBefore w:val="0"/>
        <w:widowControl w:val="0"/>
        <w:kinsoku/>
        <w:wordWrap/>
        <w:overflowPunct/>
        <w:topLinePunct w:val="0"/>
        <w:autoSpaceDE/>
        <w:autoSpaceDN/>
        <w:bidi w:val="0"/>
        <w:adjustRightInd/>
        <w:snapToGrid/>
        <w:spacing w:before="0" w:line="120" w:lineRule="auto"/>
        <w:textAlignment w:val="auto"/>
        <w:rPr>
          <w:sz w:val="30"/>
          <w:szCs w:val="30"/>
        </w:rPr>
      </w:pPr>
      <w:bookmarkStart w:id="6" w:name="_Toc30831"/>
      <w:r>
        <w:rPr>
          <w:rFonts w:hint="eastAsia"/>
          <w:sz w:val="30"/>
          <w:szCs w:val="30"/>
          <w:lang w:val="en-US" w:eastAsia="zh-CN"/>
        </w:rPr>
        <w:t>三</w:t>
      </w:r>
      <w:r>
        <w:rPr>
          <w:rFonts w:hint="eastAsia"/>
          <w:sz w:val="30"/>
          <w:szCs w:val="30"/>
        </w:rPr>
        <w:t>、投标人资质</w:t>
      </w:r>
      <w:bookmarkEnd w:id="4"/>
      <w:bookmarkEnd w:id="5"/>
      <w:bookmarkEnd w:id="6"/>
    </w:p>
    <w:p w14:paraId="17CA447F">
      <w:pPr>
        <w:keepLines w:val="0"/>
        <w:pageBreakBefore w:val="0"/>
        <w:widowControl w:val="0"/>
        <w:kinsoku/>
        <w:wordWrap/>
        <w:overflowPunct/>
        <w:topLinePunct w:val="0"/>
        <w:autoSpaceDE/>
        <w:autoSpaceDN/>
        <w:bidi w:val="0"/>
        <w:adjustRightInd/>
        <w:snapToGrid/>
        <w:spacing w:line="120" w:lineRule="auto"/>
        <w:textAlignment w:val="auto"/>
        <w:rPr>
          <w:rFonts w:hint="eastAsia"/>
        </w:rPr>
      </w:pPr>
      <w:r>
        <w:rPr>
          <w:rFonts w:hint="eastAsia"/>
          <w:lang w:val="en-US" w:eastAsia="zh-CN"/>
        </w:rPr>
        <w:t>1、</w:t>
      </w:r>
      <w:r>
        <w:rPr>
          <w:rFonts w:hint="eastAsia"/>
        </w:rPr>
        <w:t>投标人是在中国境内办理了工商注册的能够独立承担民事责任的独立法人，具有履行合同所必需的专业技术人员和能力，具有良好的履约能力，成立时间应不少于</w:t>
      </w:r>
      <w:r>
        <w:rPr>
          <w:rFonts w:hint="eastAsia"/>
          <w:lang w:val="en-US" w:eastAsia="zh-CN"/>
        </w:rPr>
        <w:t>1</w:t>
      </w:r>
      <w:r>
        <w:rPr>
          <w:rFonts w:hint="eastAsia"/>
        </w:rPr>
        <w:t>年，注册资金不少于</w:t>
      </w:r>
      <w:r>
        <w:rPr>
          <w:rFonts w:hint="eastAsia"/>
          <w:lang w:val="en-US" w:eastAsia="zh-CN"/>
        </w:rPr>
        <w:t>1</w:t>
      </w:r>
      <w:r>
        <w:rPr>
          <w:rFonts w:hint="eastAsia"/>
        </w:rPr>
        <w:t>00万人民币。</w:t>
      </w:r>
    </w:p>
    <w:p w14:paraId="788FDA6A">
      <w:pPr>
        <w:bidi w:val="0"/>
        <w:rPr>
          <w:rFonts w:hint="eastAsia"/>
        </w:rPr>
      </w:pPr>
      <w:r>
        <w:rPr>
          <w:rFonts w:hint="eastAsia"/>
          <w:lang w:val="en-US" w:eastAsia="zh-CN"/>
        </w:rPr>
        <w:t>2、</w:t>
      </w:r>
      <w:r>
        <w:rPr>
          <w:rFonts w:hint="eastAsia"/>
        </w:rPr>
        <w:t>投标方从事本招标项目所含的软件中的服务经验不得少于</w:t>
      </w:r>
      <w:r>
        <w:rPr>
          <w:rFonts w:hint="eastAsia"/>
          <w:lang w:val="en-US" w:eastAsia="zh-CN"/>
        </w:rPr>
        <w:t>壹</w:t>
      </w:r>
      <w:r>
        <w:rPr>
          <w:rFonts w:hint="eastAsia"/>
        </w:rPr>
        <w:t>年（附合同）。</w:t>
      </w:r>
    </w:p>
    <w:p w14:paraId="652DB373">
      <w:pPr>
        <w:bidi w:val="0"/>
        <w:rPr>
          <w:rFonts w:hint="eastAsia"/>
        </w:rPr>
      </w:pPr>
      <w:r>
        <w:rPr>
          <w:rFonts w:hint="eastAsia"/>
          <w:lang w:val="en-US" w:eastAsia="zh-CN"/>
        </w:rPr>
        <w:t>3、</w:t>
      </w:r>
      <w:r>
        <w:rPr>
          <w:rFonts w:hint="eastAsia"/>
        </w:rPr>
        <w:t>投标人需从事本招标项目中所含软件实施成功案例不少于叁个（附合同）。</w:t>
      </w:r>
    </w:p>
    <w:p w14:paraId="0533E3AF">
      <w:pPr>
        <w:bidi w:val="0"/>
        <w:rPr>
          <w:rFonts w:hint="eastAsia"/>
          <w:lang w:eastAsia="zh-CN"/>
        </w:rPr>
      </w:pPr>
      <w:r>
        <w:t>4</w:t>
      </w:r>
      <w:r>
        <w:rPr>
          <w:rFonts w:hint="eastAsia"/>
          <w:lang w:eastAsia="zh-CN"/>
        </w:rPr>
        <w:t>、</w:t>
      </w:r>
      <w:r>
        <w:t>投标方从事本项目所含软件与其他业务系统（</w:t>
      </w:r>
      <w:r>
        <w:rPr>
          <w:rFonts w:hint="eastAsia"/>
        </w:rPr>
        <w:t>ERP、MES、EPC、SRM</w:t>
      </w:r>
      <w:r>
        <w:t>）集成的实施开发案例不少于</w:t>
      </w:r>
      <w:r>
        <w:rPr>
          <w:rFonts w:hint="eastAsia"/>
        </w:rPr>
        <w:t>叁</w:t>
      </w:r>
      <w:r>
        <w:t>个</w:t>
      </w:r>
      <w:r>
        <w:rPr>
          <w:rFonts w:hint="eastAsia"/>
        </w:rPr>
        <w:t>（附合同）</w:t>
      </w:r>
      <w:r>
        <w:rPr>
          <w:rFonts w:hint="eastAsia"/>
          <w:lang w:eastAsia="zh-CN"/>
        </w:rPr>
        <w:t>。</w:t>
      </w:r>
    </w:p>
    <w:p w14:paraId="0F0E46FF">
      <w:pPr>
        <w:bidi w:val="0"/>
      </w:pPr>
      <w:r>
        <w:t>5</w:t>
      </w:r>
      <w:r>
        <w:rPr>
          <w:rFonts w:hint="eastAsia"/>
          <w:lang w:eastAsia="zh-CN"/>
        </w:rPr>
        <w:t>、</w:t>
      </w:r>
      <w:r>
        <w:t>具有良好的商业信誉和健全的财务会计制度</w:t>
      </w:r>
      <w:r>
        <w:rPr>
          <w:rFonts w:hint="eastAsia"/>
        </w:rPr>
        <w:t>。</w:t>
      </w:r>
    </w:p>
    <w:p w14:paraId="17C6AB5E">
      <w:pPr>
        <w:bidi w:val="0"/>
      </w:pPr>
      <w:r>
        <w:rPr>
          <w:rFonts w:hint="eastAsia"/>
          <w:lang w:val="en-US" w:eastAsia="zh-CN"/>
        </w:rPr>
        <w:t>6</w:t>
      </w:r>
      <w:r>
        <w:rPr>
          <w:rFonts w:hint="eastAsia"/>
          <w:lang w:eastAsia="zh-CN"/>
        </w:rPr>
        <w:t>、</w:t>
      </w:r>
      <w:r>
        <w:rPr>
          <w:rFonts w:hint="eastAsia"/>
        </w:rPr>
        <w:t>具有履行合同的能力和良好的履行合同记录。</w:t>
      </w:r>
    </w:p>
    <w:p w14:paraId="1DA1C4D4">
      <w:pPr>
        <w:bidi w:val="0"/>
      </w:pPr>
      <w:r>
        <w:rPr>
          <w:rFonts w:hint="eastAsia"/>
          <w:lang w:val="en-US" w:eastAsia="zh-CN"/>
        </w:rPr>
        <w:t>7</w:t>
      </w:r>
      <w:r>
        <w:rPr>
          <w:rFonts w:hint="eastAsia"/>
          <w:lang w:eastAsia="zh-CN"/>
        </w:rPr>
        <w:t>、</w:t>
      </w:r>
      <w:r>
        <w:rPr>
          <w:rFonts w:hint="eastAsia"/>
        </w:rPr>
        <w:t>不得有串标行为，否则取消投标资格。</w:t>
      </w:r>
    </w:p>
    <w:p w14:paraId="363BCBE6">
      <w:pPr>
        <w:bidi w:val="0"/>
        <w:rPr>
          <w:rFonts w:hint="eastAsia"/>
        </w:rPr>
      </w:pPr>
      <w:r>
        <w:rPr>
          <w:rFonts w:hint="eastAsia"/>
          <w:lang w:val="en-US" w:eastAsia="zh-CN"/>
        </w:rPr>
        <w:t>8</w:t>
      </w:r>
      <w:r>
        <w:rPr>
          <w:rFonts w:hint="eastAsia"/>
          <w:lang w:eastAsia="zh-CN"/>
        </w:rPr>
        <w:t>、</w:t>
      </w:r>
      <w:r>
        <w:rPr>
          <w:rFonts w:hint="eastAsia"/>
        </w:rPr>
        <w:t>投标方参与投标即代表接受招标方招标公告、招标文件中所涉及的所有内容。</w:t>
      </w:r>
    </w:p>
    <w:p w14:paraId="0DB0F6E3">
      <w:pPr>
        <w:bidi w:val="0"/>
        <w:rPr>
          <w:rFonts w:hint="eastAsia"/>
        </w:rPr>
      </w:pPr>
      <w:r>
        <w:rPr>
          <w:rFonts w:hint="eastAsia"/>
          <w:lang w:val="en-US" w:eastAsia="zh-CN"/>
        </w:rPr>
        <w:t>9</w:t>
      </w:r>
      <w:r>
        <w:rPr>
          <w:rFonts w:hint="eastAsia"/>
          <w:lang w:eastAsia="zh-CN"/>
        </w:rPr>
        <w:t>、</w:t>
      </w:r>
      <w:r>
        <w:t>其他</w:t>
      </w:r>
      <w:r>
        <w:rPr>
          <w:rFonts w:hint="eastAsia"/>
        </w:rPr>
        <w:t>资质</w:t>
      </w:r>
      <w:r>
        <w:t>荣誉不限</w:t>
      </w:r>
      <w:r>
        <w:rPr>
          <w:rFonts w:hint="eastAsia"/>
        </w:rPr>
        <w:t>。</w:t>
      </w:r>
    </w:p>
    <w:p w14:paraId="2C1B70AE">
      <w:pPr>
        <w:bidi w:val="0"/>
      </w:pPr>
      <w:r>
        <w:t>1</w:t>
      </w:r>
      <w:r>
        <w:rPr>
          <w:rFonts w:hint="eastAsia"/>
          <w:lang w:val="en-US" w:eastAsia="zh-CN"/>
        </w:rPr>
        <w:t>0</w:t>
      </w:r>
      <w:r>
        <w:rPr>
          <w:rFonts w:hint="eastAsia"/>
          <w:lang w:eastAsia="zh-CN"/>
        </w:rPr>
        <w:t>、</w:t>
      </w:r>
      <w:r>
        <w:t>本项目不</w:t>
      </w:r>
      <w:r>
        <w:rPr>
          <w:rFonts w:hint="eastAsia"/>
        </w:rPr>
        <w:t>接受</w:t>
      </w:r>
      <w:r>
        <w:t>联合体投标</w:t>
      </w:r>
      <w:r>
        <w:rPr>
          <w:rFonts w:hint="eastAsia"/>
        </w:rPr>
        <w:t>，投标方中标后，不得转包给其它公司或单位。</w:t>
      </w:r>
    </w:p>
    <w:p w14:paraId="284FE4A4">
      <w:pPr>
        <w:bidi w:val="0"/>
      </w:pPr>
      <w:r>
        <w:t>1</w:t>
      </w:r>
      <w:r>
        <w:rPr>
          <w:rFonts w:hint="eastAsia"/>
          <w:lang w:val="en-US" w:eastAsia="zh-CN"/>
        </w:rPr>
        <w:t>1</w:t>
      </w:r>
      <w:r>
        <w:rPr>
          <w:rFonts w:hint="eastAsia"/>
          <w:lang w:eastAsia="zh-CN"/>
        </w:rPr>
        <w:t>、</w:t>
      </w:r>
      <w:r>
        <w:rPr>
          <w:rFonts w:hint="eastAsia"/>
        </w:rPr>
        <w:t>不得有串标行为，否则取消投标资格。</w:t>
      </w:r>
    </w:p>
    <w:p w14:paraId="0F6D7A6F">
      <w:pPr>
        <w:bidi w:val="0"/>
        <w:rPr>
          <w:rFonts w:hint="eastAsia"/>
        </w:rPr>
      </w:pPr>
      <w:r>
        <w:t>1</w:t>
      </w:r>
      <w:r>
        <w:rPr>
          <w:rFonts w:hint="eastAsia"/>
          <w:lang w:val="en-US" w:eastAsia="zh-CN"/>
        </w:rPr>
        <w:t>2</w:t>
      </w:r>
      <w:r>
        <w:rPr>
          <w:rFonts w:hint="eastAsia"/>
          <w:lang w:eastAsia="zh-CN"/>
        </w:rPr>
        <w:t>、</w:t>
      </w:r>
      <w:r>
        <w:rPr>
          <w:rFonts w:hint="eastAsia"/>
        </w:rPr>
        <w:t>投标方参与投标即代表接受招标方招标公告、招标文件中所涉及的所有内容。</w:t>
      </w:r>
    </w:p>
    <w:p w14:paraId="0D0045E5">
      <w:pPr>
        <w:bidi w:val="0"/>
        <w:rPr>
          <w:rFonts w:hint="eastAsia"/>
        </w:rPr>
      </w:pPr>
      <w:r>
        <w:t>1</w:t>
      </w:r>
      <w:r>
        <w:rPr>
          <w:rFonts w:hint="eastAsia"/>
          <w:lang w:val="en-US" w:eastAsia="zh-CN"/>
        </w:rPr>
        <w:t>3</w:t>
      </w:r>
      <w:r>
        <w:rPr>
          <w:rFonts w:hint="eastAsia"/>
          <w:lang w:eastAsia="zh-CN"/>
        </w:rPr>
        <w:t>、</w:t>
      </w:r>
      <w:r>
        <w:rPr>
          <w:rFonts w:hint="eastAsia"/>
        </w:rPr>
        <w:t>实施团队要求：</w:t>
      </w:r>
    </w:p>
    <w:p w14:paraId="1CF7C00F">
      <w:pPr>
        <w:bidi w:val="0"/>
        <w:rPr>
          <w:rFonts w:hint="eastAsia"/>
        </w:rPr>
      </w:pPr>
      <w:r>
        <w:rPr>
          <w:rFonts w:hint="eastAsia"/>
        </w:rPr>
        <w:t xml:space="preserve">     </w:t>
      </w:r>
      <w:r>
        <w:rPr>
          <w:rFonts w:hint="eastAsia"/>
          <w:lang w:eastAsia="zh-CN"/>
        </w:rPr>
        <w:t>（</w:t>
      </w:r>
      <w:r>
        <w:rPr>
          <w:rFonts w:hint="eastAsia"/>
          <w:lang w:val="en-US" w:eastAsia="zh-CN"/>
        </w:rPr>
        <w:t>1</w:t>
      </w:r>
      <w:r>
        <w:rPr>
          <w:rFonts w:hint="eastAsia"/>
          <w:lang w:eastAsia="zh-CN"/>
        </w:rPr>
        <w:t>）</w:t>
      </w:r>
      <w:r>
        <w:rPr>
          <w:rFonts w:hint="eastAsia"/>
        </w:rPr>
        <w:t>项目经理：</w:t>
      </w:r>
      <w:r>
        <w:rPr>
          <w:rFonts w:hint="eastAsia"/>
          <w:lang w:val="en-US" w:eastAsia="zh-CN"/>
        </w:rPr>
        <w:t>5</w:t>
      </w:r>
      <w:r>
        <w:rPr>
          <w:rFonts w:hint="eastAsia"/>
        </w:rPr>
        <w:t>年以上相关业务的工作经历，</w:t>
      </w:r>
      <w:r>
        <w:rPr>
          <w:rFonts w:hint="eastAsia"/>
          <w:lang w:val="en-US" w:eastAsia="zh-CN"/>
        </w:rPr>
        <w:t>2</w:t>
      </w:r>
      <w:r>
        <w:rPr>
          <w:rFonts w:hint="eastAsia"/>
        </w:rPr>
        <w:t>个以上大型集团</w:t>
      </w:r>
      <w:r>
        <w:rPr>
          <w:rFonts w:hint="eastAsia"/>
          <w:lang w:eastAsia="zh-CN"/>
        </w:rPr>
        <w:t>数字化运营平台</w:t>
      </w:r>
      <w:r>
        <w:rPr>
          <w:rFonts w:hint="eastAsia"/>
        </w:rPr>
        <w:t>中担任项目经理职位的经验。</w:t>
      </w:r>
    </w:p>
    <w:p w14:paraId="2D803424">
      <w:pPr>
        <w:bidi w:val="0"/>
        <w:rPr>
          <w:rFonts w:hint="eastAsia"/>
        </w:rPr>
      </w:pPr>
      <w:r>
        <w:rPr>
          <w:rFonts w:hint="eastAsia"/>
        </w:rPr>
        <w:t xml:space="preserve">     </w:t>
      </w:r>
      <w:r>
        <w:rPr>
          <w:rFonts w:hint="eastAsia"/>
          <w:lang w:eastAsia="zh-CN"/>
        </w:rPr>
        <w:t>（</w:t>
      </w:r>
      <w:r>
        <w:rPr>
          <w:rFonts w:hint="eastAsia"/>
          <w:lang w:val="en-US" w:eastAsia="zh-CN"/>
        </w:rPr>
        <w:t>2</w:t>
      </w:r>
      <w:r>
        <w:rPr>
          <w:rFonts w:hint="eastAsia"/>
          <w:lang w:eastAsia="zh-CN"/>
        </w:rPr>
        <w:t>）</w:t>
      </w:r>
      <w:r>
        <w:rPr>
          <w:rFonts w:hint="eastAsia"/>
        </w:rPr>
        <w:t>业务顾问：</w:t>
      </w:r>
      <w:r>
        <w:rPr>
          <w:rFonts w:hint="eastAsia"/>
          <w:lang w:val="en-US" w:eastAsia="zh-CN"/>
        </w:rPr>
        <w:t>3</w:t>
      </w:r>
      <w:r>
        <w:rPr>
          <w:rFonts w:hint="eastAsia"/>
        </w:rPr>
        <w:t>年以上相关业务的工作经历。</w:t>
      </w:r>
    </w:p>
    <w:p w14:paraId="7E73D077">
      <w:pPr>
        <w:pStyle w:val="2"/>
        <w:rPr>
          <w:rFonts w:hint="eastAsia"/>
        </w:rPr>
      </w:pPr>
    </w:p>
    <w:p w14:paraId="60867E55">
      <w:pPr>
        <w:pStyle w:val="2"/>
        <w:rPr>
          <w:rFonts w:hint="eastAsia"/>
        </w:rPr>
      </w:pPr>
    </w:p>
    <w:p w14:paraId="6E7DB82C">
      <w:pPr>
        <w:pStyle w:val="2"/>
        <w:rPr>
          <w:rFonts w:hint="eastAsia"/>
        </w:rPr>
      </w:pPr>
    </w:p>
    <w:p w14:paraId="29C056F3">
      <w:pPr>
        <w:pStyle w:val="3"/>
        <w:keepLines w:val="0"/>
        <w:pageBreakBefore w:val="0"/>
        <w:widowControl w:val="0"/>
        <w:kinsoku/>
        <w:wordWrap/>
        <w:overflowPunct/>
        <w:topLinePunct w:val="0"/>
        <w:autoSpaceDE/>
        <w:autoSpaceDN/>
        <w:bidi w:val="0"/>
        <w:adjustRightInd/>
        <w:snapToGrid/>
        <w:spacing w:before="0" w:line="120" w:lineRule="auto"/>
        <w:textAlignment w:val="auto"/>
        <w:rPr>
          <w:rFonts w:hint="eastAsia"/>
          <w:sz w:val="30"/>
          <w:szCs w:val="30"/>
          <w:highlight w:val="cyan"/>
          <w:lang w:val="en-US" w:eastAsia="zh-CN"/>
        </w:rPr>
      </w:pPr>
      <w:r>
        <w:rPr>
          <w:rFonts w:hint="eastAsia"/>
          <w:sz w:val="30"/>
          <w:szCs w:val="30"/>
          <w:highlight w:val="cyan"/>
          <w:lang w:val="en-US" w:eastAsia="zh-CN"/>
        </w:rPr>
        <w:t>四、投标截止及开标时间、地点</w:t>
      </w:r>
    </w:p>
    <w:p w14:paraId="77A64D6F">
      <w:pPr>
        <w:kinsoku/>
        <w:wordWrap/>
        <w:overflowPunct/>
        <w:autoSpaceDE/>
        <w:autoSpaceDN/>
        <w:bidi w:val="0"/>
        <w:spacing w:line="360" w:lineRule="auto"/>
        <w:ind w:firstLine="464" w:firstLineChars="200"/>
        <w:rPr>
          <w:rFonts w:hint="eastAsia" w:ascii="宋体" w:hAnsi="宋体" w:eastAsia="宋体" w:cs="宋体"/>
          <w:bCs/>
          <w:color w:val="000000" w:themeColor="text1"/>
          <w:highlight w:val="cyan"/>
          <w14:textFill>
            <w14:solidFill>
              <w14:schemeClr w14:val="tx1"/>
            </w14:solidFill>
          </w14:textFill>
        </w:rPr>
      </w:pPr>
      <w:r>
        <w:rPr>
          <w:rFonts w:hint="eastAsia" w:ascii="宋体" w:hAnsi="宋体" w:eastAsia="宋体" w:cs="宋体"/>
          <w:bCs/>
          <w:color w:val="000000" w:themeColor="text1"/>
          <w:highlight w:val="cyan"/>
          <w14:textFill>
            <w14:solidFill>
              <w14:schemeClr w14:val="tx1"/>
            </w14:solidFill>
          </w14:textFill>
        </w:rPr>
        <w:t>投标截止</w:t>
      </w:r>
      <w:r>
        <w:rPr>
          <w:rFonts w:hint="eastAsia" w:ascii="宋体" w:hAnsi="宋体" w:cs="宋体"/>
          <w:bCs/>
          <w:color w:val="000000" w:themeColor="text1"/>
          <w:highlight w:val="cyan"/>
          <w:lang w:eastAsia="zh-CN"/>
          <w14:textFill>
            <w14:solidFill>
              <w14:schemeClr w14:val="tx1"/>
            </w14:solidFill>
          </w14:textFill>
        </w:rPr>
        <w:t>：</w:t>
      </w:r>
      <w:r>
        <w:rPr>
          <w:rFonts w:hint="eastAsia" w:ascii="宋体" w:hAnsi="宋体" w:eastAsia="宋体" w:cs="宋体"/>
          <w:bCs/>
          <w:color w:val="000000" w:themeColor="text1"/>
          <w:highlight w:val="cyan"/>
          <w14:textFill>
            <w14:solidFill>
              <w14:schemeClr w14:val="tx1"/>
            </w14:solidFill>
          </w14:textFill>
        </w:rPr>
        <w:t>202</w:t>
      </w:r>
      <w:r>
        <w:rPr>
          <w:rFonts w:hint="eastAsia" w:ascii="宋体" w:hAnsi="宋体" w:cs="宋体"/>
          <w:bCs/>
          <w:color w:val="000000" w:themeColor="text1"/>
          <w:highlight w:val="cyan"/>
          <w:lang w:val="en-US" w:eastAsia="zh-CN"/>
          <w14:textFill>
            <w14:solidFill>
              <w14:schemeClr w14:val="tx1"/>
            </w14:solidFill>
          </w14:textFill>
        </w:rPr>
        <w:t>5</w:t>
      </w:r>
      <w:r>
        <w:rPr>
          <w:rFonts w:hint="eastAsia" w:ascii="宋体" w:hAnsi="宋体" w:eastAsia="宋体" w:cs="宋体"/>
          <w:bCs/>
          <w:color w:val="000000" w:themeColor="text1"/>
          <w:highlight w:val="cyan"/>
          <w14:textFill>
            <w14:solidFill>
              <w14:schemeClr w14:val="tx1"/>
            </w14:solidFill>
          </w14:textFill>
        </w:rPr>
        <w:t>年</w:t>
      </w:r>
      <w:r>
        <w:rPr>
          <w:rFonts w:hint="eastAsia" w:ascii="宋体" w:hAnsi="宋体" w:cs="宋体"/>
          <w:bCs/>
          <w:color w:val="000000" w:themeColor="text1"/>
          <w:highlight w:val="cyan"/>
          <w:lang w:val="en-US" w:eastAsia="zh-CN"/>
          <w14:textFill>
            <w14:solidFill>
              <w14:schemeClr w14:val="tx1"/>
            </w14:solidFill>
          </w14:textFill>
        </w:rPr>
        <w:t>3</w:t>
      </w:r>
      <w:r>
        <w:rPr>
          <w:rFonts w:hint="eastAsia" w:ascii="宋体" w:hAnsi="宋体" w:eastAsia="宋体" w:cs="宋体"/>
          <w:bCs/>
          <w:color w:val="000000" w:themeColor="text1"/>
          <w:highlight w:val="cyan"/>
          <w14:textFill>
            <w14:solidFill>
              <w14:schemeClr w14:val="tx1"/>
            </w14:solidFill>
          </w14:textFill>
        </w:rPr>
        <w:t>月</w:t>
      </w:r>
      <w:r>
        <w:rPr>
          <w:rFonts w:hint="eastAsia" w:ascii="宋体" w:hAnsi="宋体" w:cs="宋体"/>
          <w:bCs/>
          <w:color w:val="000000" w:themeColor="text1"/>
          <w:highlight w:val="cyan"/>
          <w:lang w:val="en-US" w:eastAsia="zh-CN"/>
          <w14:textFill>
            <w14:solidFill>
              <w14:schemeClr w14:val="tx1"/>
            </w14:solidFill>
          </w14:textFill>
        </w:rPr>
        <w:t>29</w:t>
      </w:r>
      <w:r>
        <w:rPr>
          <w:rFonts w:hint="eastAsia" w:ascii="宋体" w:hAnsi="宋体" w:eastAsia="宋体" w:cs="宋体"/>
          <w:bCs/>
          <w:color w:val="000000" w:themeColor="text1"/>
          <w:highlight w:val="cyan"/>
          <w14:textFill>
            <w14:solidFill>
              <w14:schemeClr w14:val="tx1"/>
            </w14:solidFill>
          </w14:textFill>
        </w:rPr>
        <w:t>日</w:t>
      </w:r>
      <w:r>
        <w:rPr>
          <w:rFonts w:hint="eastAsia" w:ascii="宋体" w:hAnsi="宋体" w:cs="宋体"/>
          <w:bCs/>
          <w:color w:val="000000" w:themeColor="text1"/>
          <w:highlight w:val="cyan"/>
          <w:lang w:val="en-US" w:eastAsia="zh-CN"/>
          <w14:textFill>
            <w14:solidFill>
              <w14:schemeClr w14:val="tx1"/>
            </w14:solidFill>
          </w14:textFill>
        </w:rPr>
        <w:t>8</w:t>
      </w:r>
      <w:r>
        <w:rPr>
          <w:rFonts w:hint="eastAsia" w:ascii="宋体" w:hAnsi="宋体" w:eastAsia="宋体" w:cs="宋体"/>
          <w:bCs/>
          <w:color w:val="000000" w:themeColor="text1"/>
          <w:highlight w:val="cyan"/>
          <w14:textFill>
            <w14:solidFill>
              <w14:schemeClr w14:val="tx1"/>
            </w14:solidFill>
          </w14:textFill>
        </w:rPr>
        <w:t>：00（北京时间）</w:t>
      </w:r>
      <w:r>
        <w:rPr>
          <w:rFonts w:hint="eastAsia" w:ascii="宋体" w:hAnsi="宋体" w:cs="宋体"/>
          <w:bCs/>
          <w:color w:val="000000" w:themeColor="text1"/>
          <w:highlight w:val="cyan"/>
          <w:lang w:eastAsia="zh-CN"/>
          <w14:textFill>
            <w14:solidFill>
              <w14:schemeClr w14:val="tx1"/>
            </w14:solidFill>
          </w14:textFill>
        </w:rPr>
        <w:t>；</w:t>
      </w:r>
      <w:r>
        <w:rPr>
          <w:rFonts w:hint="eastAsia" w:ascii="宋体" w:hAnsi="宋体" w:eastAsia="宋体" w:cs="宋体"/>
          <w:bCs/>
          <w:color w:val="000000" w:themeColor="text1"/>
          <w:highlight w:val="cyan"/>
          <w14:textFill>
            <w14:solidFill>
              <w14:schemeClr w14:val="tx1"/>
            </w14:solidFill>
          </w14:textFill>
        </w:rPr>
        <w:t>开标时间：202</w:t>
      </w:r>
      <w:r>
        <w:rPr>
          <w:rFonts w:hint="eastAsia" w:ascii="宋体" w:hAnsi="宋体" w:cs="宋体"/>
          <w:bCs/>
          <w:color w:val="000000" w:themeColor="text1"/>
          <w:highlight w:val="cyan"/>
          <w:lang w:val="en-US" w:eastAsia="zh-CN"/>
          <w14:textFill>
            <w14:solidFill>
              <w14:schemeClr w14:val="tx1"/>
            </w14:solidFill>
          </w14:textFill>
        </w:rPr>
        <w:t>5</w:t>
      </w:r>
      <w:r>
        <w:rPr>
          <w:rFonts w:hint="eastAsia" w:ascii="宋体" w:hAnsi="宋体" w:eastAsia="宋体" w:cs="宋体"/>
          <w:bCs/>
          <w:color w:val="000000" w:themeColor="text1"/>
          <w:highlight w:val="cyan"/>
          <w14:textFill>
            <w14:solidFill>
              <w14:schemeClr w14:val="tx1"/>
            </w14:solidFill>
          </w14:textFill>
        </w:rPr>
        <w:t>年</w:t>
      </w:r>
      <w:r>
        <w:rPr>
          <w:rFonts w:hint="eastAsia" w:ascii="宋体" w:hAnsi="宋体" w:cs="宋体"/>
          <w:bCs/>
          <w:color w:val="000000" w:themeColor="text1"/>
          <w:highlight w:val="cyan"/>
          <w:lang w:val="en-US" w:eastAsia="zh-CN"/>
          <w14:textFill>
            <w14:solidFill>
              <w14:schemeClr w14:val="tx1"/>
            </w14:solidFill>
          </w14:textFill>
        </w:rPr>
        <w:t>3</w:t>
      </w:r>
      <w:r>
        <w:rPr>
          <w:rFonts w:hint="eastAsia" w:ascii="宋体" w:hAnsi="宋体" w:eastAsia="宋体" w:cs="宋体"/>
          <w:bCs/>
          <w:color w:val="000000" w:themeColor="text1"/>
          <w:highlight w:val="cyan"/>
          <w14:textFill>
            <w14:solidFill>
              <w14:schemeClr w14:val="tx1"/>
            </w14:solidFill>
          </w14:textFill>
        </w:rPr>
        <w:t>月</w:t>
      </w:r>
      <w:r>
        <w:rPr>
          <w:rFonts w:hint="eastAsia" w:ascii="宋体" w:hAnsi="宋体" w:cs="宋体"/>
          <w:bCs/>
          <w:color w:val="000000" w:themeColor="text1"/>
          <w:highlight w:val="cyan"/>
          <w:lang w:val="en-US" w:eastAsia="zh-CN"/>
          <w14:textFill>
            <w14:solidFill>
              <w14:schemeClr w14:val="tx1"/>
            </w14:solidFill>
          </w14:textFill>
        </w:rPr>
        <w:t>29</w:t>
      </w:r>
      <w:r>
        <w:rPr>
          <w:rFonts w:hint="eastAsia" w:ascii="宋体" w:hAnsi="宋体" w:eastAsia="宋体" w:cs="宋体"/>
          <w:bCs/>
          <w:color w:val="000000" w:themeColor="text1"/>
          <w:highlight w:val="cyan"/>
          <w14:textFill>
            <w14:solidFill>
              <w14:schemeClr w14:val="tx1"/>
            </w14:solidFill>
          </w14:textFill>
        </w:rPr>
        <w:t>日9：00（北京时间），迟到的投标文件将被拒绝。</w:t>
      </w:r>
    </w:p>
    <w:p w14:paraId="6D750463">
      <w:pPr>
        <w:pStyle w:val="2"/>
        <w:numPr>
          <w:ilvl w:val="0"/>
          <w:numId w:val="0"/>
        </w:numPr>
        <w:rPr>
          <w:rFonts w:hint="eastAsia" w:ascii="宋体" w:hAnsi="宋体" w:eastAsia="宋体" w:cs="宋体"/>
          <w:bCs/>
          <w:color w:val="000000" w:themeColor="text1"/>
          <w:highlight w:val="cyan"/>
          <w14:textFill>
            <w14:solidFill>
              <w14:schemeClr w14:val="tx1"/>
            </w14:solidFill>
          </w14:textFill>
        </w:rPr>
      </w:pPr>
      <w:r>
        <w:rPr>
          <w:rFonts w:hint="eastAsia" w:ascii="宋体" w:hAnsi="宋体" w:eastAsia="宋体" w:cs="宋体"/>
          <w:bCs/>
          <w:color w:val="000000" w:themeColor="text1"/>
          <w:highlight w:val="cyan"/>
          <w14:textFill>
            <w14:solidFill>
              <w14:schemeClr w14:val="tx1"/>
            </w14:solidFill>
          </w14:textFill>
        </w:rPr>
        <w:t>开标地点：湖南省株洲市芦淞区知行大街768号山河</w:t>
      </w:r>
      <w:r>
        <w:rPr>
          <w:rFonts w:hint="eastAsia" w:ascii="宋体" w:hAnsi="宋体" w:eastAsia="宋体" w:cs="宋体"/>
          <w:bCs/>
          <w:color w:val="000000" w:themeColor="text1"/>
          <w:highlight w:val="cyan"/>
          <w:lang w:eastAsia="zh-CN"/>
          <w14:textFill>
            <w14:solidFill>
              <w14:schemeClr w14:val="tx1"/>
            </w14:solidFill>
          </w14:textFill>
        </w:rPr>
        <w:t>星航实业</w:t>
      </w:r>
      <w:r>
        <w:rPr>
          <w:rFonts w:hint="eastAsia" w:ascii="宋体" w:hAnsi="宋体" w:eastAsia="宋体" w:cs="宋体"/>
          <w:bCs/>
          <w:color w:val="000000" w:themeColor="text1"/>
          <w:highlight w:val="cyan"/>
          <w14:textFill>
            <w14:solidFill>
              <w14:schemeClr w14:val="tx1"/>
            </w14:solidFill>
          </w14:textFill>
        </w:rPr>
        <w:t>股份有限公司；开标时，递交了投标文件的投标人须派授权代表出席开标仪式。</w:t>
      </w:r>
    </w:p>
    <w:p w14:paraId="319A9833">
      <w:pPr>
        <w:pStyle w:val="2"/>
        <w:numPr>
          <w:ilvl w:val="0"/>
          <w:numId w:val="0"/>
        </w:numPr>
        <w:rPr>
          <w:rFonts w:hint="eastAsia" w:ascii="宋体" w:hAnsi="宋体" w:eastAsia="宋体" w:cs="宋体"/>
          <w:bCs/>
          <w:color w:val="000000" w:themeColor="text1"/>
          <w:highlight w:val="cyan"/>
          <w14:textFill>
            <w14:solidFill>
              <w14:schemeClr w14:val="tx1"/>
            </w14:solidFill>
          </w14:textFill>
        </w:rPr>
      </w:pPr>
      <w:r>
        <w:rPr>
          <w:rFonts w:hint="eastAsia" w:ascii="宋体" w:hAnsi="宋体" w:eastAsia="宋体" w:cs="宋体"/>
          <w:bCs/>
          <w:color w:val="000000" w:themeColor="text1"/>
          <w:highlight w:val="cyan"/>
          <w:lang w:val="en-US" w:eastAsia="zh-CN"/>
          <w14:textFill>
            <w14:solidFill>
              <w14:schemeClr w14:val="tx1"/>
            </w14:solidFill>
          </w14:textFill>
        </w:rPr>
        <w:t xml:space="preserve">5.1 </w:t>
      </w:r>
      <w:r>
        <w:rPr>
          <w:rFonts w:hint="eastAsia" w:ascii="宋体" w:hAnsi="宋体" w:eastAsia="宋体" w:cs="宋体"/>
          <w:bCs/>
          <w:color w:val="000000" w:themeColor="text1"/>
          <w:highlight w:val="cyan"/>
          <w14:textFill>
            <w14:solidFill>
              <w14:schemeClr w14:val="tx1"/>
            </w14:solidFill>
          </w14:textFill>
        </w:rPr>
        <w:t>山河</w:t>
      </w:r>
      <w:r>
        <w:rPr>
          <w:rFonts w:hint="eastAsia" w:ascii="宋体" w:hAnsi="宋体" w:eastAsia="宋体" w:cs="宋体"/>
          <w:bCs/>
          <w:color w:val="000000" w:themeColor="text1"/>
          <w:highlight w:val="cyan"/>
          <w:lang w:eastAsia="zh-CN"/>
          <w14:textFill>
            <w14:solidFill>
              <w14:schemeClr w14:val="tx1"/>
            </w14:solidFill>
          </w14:textFill>
        </w:rPr>
        <w:t>星航实业</w:t>
      </w:r>
      <w:r>
        <w:rPr>
          <w:rFonts w:hint="eastAsia" w:ascii="宋体" w:hAnsi="宋体" w:eastAsia="宋体" w:cs="宋体"/>
          <w:bCs/>
          <w:color w:val="000000" w:themeColor="text1"/>
          <w:highlight w:val="cyan"/>
          <w14:textFill>
            <w14:solidFill>
              <w14:schemeClr w14:val="tx1"/>
            </w14:solidFill>
          </w14:textFill>
        </w:rPr>
        <w:t>股份有限公司有权根据招标情况对本次招标进行暂停、分标、终止等活动。</w:t>
      </w:r>
    </w:p>
    <w:p w14:paraId="1225C804">
      <w:pPr>
        <w:pStyle w:val="2"/>
        <w:numPr>
          <w:ilvl w:val="0"/>
          <w:numId w:val="0"/>
        </w:numPr>
        <w:rPr>
          <w:rFonts w:hint="eastAsia" w:ascii="宋体" w:hAnsi="宋体" w:eastAsia="宋体" w:cs="宋体"/>
          <w:bCs/>
          <w:color w:val="000000" w:themeColor="text1"/>
          <w:highlight w:val="cyan"/>
          <w14:textFill>
            <w14:solidFill>
              <w14:schemeClr w14:val="tx1"/>
            </w14:solidFill>
          </w14:textFill>
        </w:rPr>
      </w:pPr>
      <w:r>
        <w:rPr>
          <w:rFonts w:hint="eastAsia" w:ascii="宋体" w:hAnsi="宋体" w:eastAsia="宋体" w:cs="宋体"/>
          <w:bCs/>
          <w:color w:val="000000" w:themeColor="text1"/>
          <w:highlight w:val="cyan"/>
          <w:lang w:val="en-US" w:eastAsia="zh-CN"/>
          <w14:textFill>
            <w14:solidFill>
              <w14:schemeClr w14:val="tx1"/>
            </w14:solidFill>
          </w14:textFill>
        </w:rPr>
        <w:t xml:space="preserve">5.2 </w:t>
      </w:r>
      <w:r>
        <w:rPr>
          <w:rFonts w:hint="eastAsia" w:ascii="宋体" w:hAnsi="宋体" w:eastAsia="宋体" w:cs="宋体"/>
          <w:bCs/>
          <w:color w:val="000000" w:themeColor="text1"/>
          <w:highlight w:val="cyan"/>
          <w14:textFill>
            <w14:solidFill>
              <w14:schemeClr w14:val="tx1"/>
            </w14:solidFill>
          </w14:textFill>
        </w:rPr>
        <w:t>山河</w:t>
      </w:r>
      <w:r>
        <w:rPr>
          <w:rFonts w:hint="eastAsia" w:ascii="宋体" w:hAnsi="宋体" w:eastAsia="宋体" w:cs="宋体"/>
          <w:bCs/>
          <w:color w:val="000000" w:themeColor="text1"/>
          <w:highlight w:val="cyan"/>
          <w:lang w:eastAsia="zh-CN"/>
          <w14:textFill>
            <w14:solidFill>
              <w14:schemeClr w14:val="tx1"/>
            </w14:solidFill>
          </w14:textFill>
        </w:rPr>
        <w:t>星航实业股份</w:t>
      </w:r>
      <w:r>
        <w:rPr>
          <w:rFonts w:hint="eastAsia" w:ascii="宋体" w:hAnsi="宋体" w:eastAsia="宋体" w:cs="宋体"/>
          <w:bCs/>
          <w:color w:val="000000" w:themeColor="text1"/>
          <w:highlight w:val="cyan"/>
          <w14:textFill>
            <w14:solidFill>
              <w14:schemeClr w14:val="tx1"/>
            </w14:solidFill>
          </w14:textFill>
        </w:rPr>
        <w:t>有限公司对招标文件有最终解释权。</w:t>
      </w:r>
    </w:p>
    <w:p w14:paraId="1247A853">
      <w:pPr>
        <w:pStyle w:val="2"/>
        <w:numPr>
          <w:ilvl w:val="0"/>
          <w:numId w:val="0"/>
        </w:numPr>
        <w:rPr>
          <w:rFonts w:hint="eastAsia" w:ascii="宋体" w:hAnsi="宋体" w:eastAsia="宋体" w:cs="宋体"/>
          <w:bCs/>
          <w:color w:val="000000" w:themeColor="text1"/>
          <w:highlight w:val="cyan"/>
          <w:lang w:val="en-US" w:eastAsia="zh-CN"/>
          <w14:textFill>
            <w14:solidFill>
              <w14:schemeClr w14:val="tx1"/>
            </w14:solidFill>
          </w14:textFill>
        </w:rPr>
      </w:pPr>
      <w:r>
        <w:rPr>
          <w:rFonts w:hint="eastAsia" w:ascii="宋体" w:hAnsi="宋体" w:eastAsia="宋体" w:cs="宋体"/>
          <w:bCs/>
          <w:color w:val="000000" w:themeColor="text1"/>
          <w:highlight w:val="cyan"/>
          <w:lang w:val="en-US" w:eastAsia="zh-CN"/>
          <w14:textFill>
            <w14:solidFill>
              <w14:schemeClr w14:val="tx1"/>
            </w14:solidFill>
          </w14:textFill>
        </w:rPr>
        <w:t>投标须知：</w:t>
      </w:r>
    </w:p>
    <w:tbl>
      <w:tblPr>
        <w:tblStyle w:val="17"/>
        <w:tblW w:w="97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2220"/>
        <w:gridCol w:w="6825"/>
      </w:tblGrid>
      <w:tr w14:paraId="2CD7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EF8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cyan"/>
                <w:u w:val="none"/>
              </w:rPr>
            </w:pPr>
            <w:r>
              <w:rPr>
                <w:rFonts w:hint="eastAsia" w:ascii="宋体" w:hAnsi="宋体" w:eastAsia="宋体" w:cs="宋体"/>
                <w:b/>
                <w:bCs/>
                <w:i w:val="0"/>
                <w:iCs w:val="0"/>
                <w:color w:val="000000"/>
                <w:kern w:val="0"/>
                <w:sz w:val="21"/>
                <w:szCs w:val="21"/>
                <w:highlight w:val="cyan"/>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F4A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cyan"/>
                <w:u w:val="none"/>
              </w:rPr>
            </w:pPr>
            <w:r>
              <w:rPr>
                <w:rFonts w:hint="eastAsia" w:ascii="宋体" w:hAnsi="宋体" w:eastAsia="宋体" w:cs="宋体"/>
                <w:b/>
                <w:bCs/>
                <w:i w:val="0"/>
                <w:iCs w:val="0"/>
                <w:color w:val="000000"/>
                <w:kern w:val="0"/>
                <w:sz w:val="21"/>
                <w:szCs w:val="21"/>
                <w:highlight w:val="cyan"/>
                <w:u w:val="none"/>
                <w:lang w:val="en-US" w:eastAsia="zh-CN" w:bidi="ar"/>
              </w:rPr>
              <w:t>条款名称</w:t>
            </w:r>
          </w:p>
        </w:tc>
        <w:tc>
          <w:tcPr>
            <w:tcW w:w="6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8F6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cyan"/>
                <w:u w:val="none"/>
              </w:rPr>
            </w:pPr>
            <w:r>
              <w:rPr>
                <w:rFonts w:hint="eastAsia" w:ascii="宋体" w:hAnsi="宋体" w:eastAsia="宋体" w:cs="宋体"/>
                <w:b/>
                <w:bCs/>
                <w:i w:val="0"/>
                <w:iCs w:val="0"/>
                <w:color w:val="000000"/>
                <w:kern w:val="0"/>
                <w:sz w:val="21"/>
                <w:szCs w:val="21"/>
                <w:highlight w:val="cyan"/>
                <w:u w:val="none"/>
                <w:lang w:val="en-US" w:eastAsia="zh-CN" w:bidi="ar"/>
              </w:rPr>
              <w:t>主要内容</w:t>
            </w:r>
          </w:p>
        </w:tc>
      </w:tr>
      <w:tr w14:paraId="3D6F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3BE4">
            <w:pPr>
              <w:keepNext w:val="0"/>
              <w:keepLines w:val="0"/>
              <w:widowControl/>
              <w:suppressLineNumbers w:val="0"/>
              <w:jc w:val="center"/>
              <w:textAlignment w:val="center"/>
              <w:rPr>
                <w:rFonts w:hint="eastAsia" w:ascii="宋体" w:hAnsi="宋体" w:eastAsia="宋体" w:cs="宋体"/>
                <w:i w:val="0"/>
                <w:iCs w:val="0"/>
                <w:color w:val="000000"/>
                <w:sz w:val="24"/>
                <w:szCs w:val="24"/>
                <w:highlight w:val="cyan"/>
                <w:u w:val="none"/>
              </w:rPr>
            </w:pPr>
            <w:r>
              <w:rPr>
                <w:rFonts w:hint="eastAsia" w:ascii="宋体" w:hAnsi="宋体" w:eastAsia="宋体" w:cs="宋体"/>
                <w:i w:val="0"/>
                <w:iCs w:val="0"/>
                <w:color w:val="000000"/>
                <w:kern w:val="0"/>
                <w:sz w:val="24"/>
                <w:szCs w:val="24"/>
                <w:highlight w:val="cyan"/>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FBDC">
            <w:pPr>
              <w:keepNext w:val="0"/>
              <w:keepLines w:val="0"/>
              <w:widowControl/>
              <w:suppressLineNumbers w:val="0"/>
              <w:jc w:val="center"/>
              <w:textAlignment w:val="center"/>
              <w:rPr>
                <w:rFonts w:hint="eastAsia" w:ascii="宋体" w:hAnsi="宋体" w:eastAsia="宋体" w:cs="宋体"/>
                <w:i w:val="0"/>
                <w:iCs w:val="0"/>
                <w:color w:val="000000"/>
                <w:sz w:val="24"/>
                <w:szCs w:val="24"/>
                <w:highlight w:val="cyan"/>
                <w:u w:val="none"/>
              </w:rPr>
            </w:pPr>
            <w:r>
              <w:rPr>
                <w:rFonts w:hint="eastAsia" w:ascii="宋体" w:hAnsi="宋体" w:eastAsia="宋体" w:cs="宋体"/>
                <w:i w:val="0"/>
                <w:iCs w:val="0"/>
                <w:color w:val="000000"/>
                <w:kern w:val="0"/>
                <w:sz w:val="24"/>
                <w:szCs w:val="24"/>
                <w:highlight w:val="cyan"/>
                <w:u w:val="none"/>
                <w:lang w:val="en-US" w:eastAsia="zh-CN" w:bidi="ar"/>
              </w:rPr>
              <w:t>投标文件副本份数</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444D">
            <w:pPr>
              <w:keepNext w:val="0"/>
              <w:keepLines w:val="0"/>
              <w:widowControl/>
              <w:suppressLineNumbers w:val="0"/>
              <w:jc w:val="left"/>
              <w:textAlignment w:val="center"/>
              <w:rPr>
                <w:rFonts w:hint="default" w:ascii="宋体" w:hAnsi="宋体" w:eastAsia="宋体" w:cs="宋体"/>
                <w:i w:val="0"/>
                <w:iCs w:val="0"/>
                <w:color w:val="000000"/>
                <w:sz w:val="24"/>
                <w:szCs w:val="24"/>
                <w:highlight w:val="cyan"/>
                <w:u w:val="none"/>
                <w:lang w:val="en-US" w:eastAsia="zh-CN"/>
              </w:rPr>
            </w:pPr>
            <w:r>
              <w:rPr>
                <w:rFonts w:hint="eastAsia" w:ascii="宋体" w:hAnsi="宋体" w:eastAsia="宋体" w:cs="宋体"/>
                <w:i w:val="0"/>
                <w:iCs w:val="0"/>
                <w:color w:val="000000"/>
                <w:kern w:val="0"/>
                <w:sz w:val="24"/>
                <w:szCs w:val="24"/>
                <w:highlight w:val="cyan"/>
                <w:u w:val="none"/>
                <w:lang w:val="en-US" w:eastAsia="zh-CN" w:bidi="ar"/>
              </w:rPr>
              <w:t>1、投标文件（纸质版）：一正三副；</w:t>
            </w:r>
            <w:r>
              <w:rPr>
                <w:rFonts w:hint="eastAsia" w:ascii="宋体" w:hAnsi="宋体" w:eastAsia="宋体" w:cs="宋体"/>
                <w:i w:val="0"/>
                <w:iCs w:val="0"/>
                <w:color w:val="000000"/>
                <w:kern w:val="0"/>
                <w:sz w:val="24"/>
                <w:szCs w:val="24"/>
                <w:highlight w:val="cyan"/>
                <w:u w:val="none"/>
                <w:lang w:val="en-US" w:eastAsia="zh-CN" w:bidi="ar"/>
              </w:rPr>
              <w:br w:type="textWrapping"/>
            </w:r>
            <w:r>
              <w:rPr>
                <w:rFonts w:hint="eastAsia" w:ascii="宋体" w:hAnsi="宋体" w:eastAsia="宋体" w:cs="宋体"/>
                <w:i w:val="0"/>
                <w:iCs w:val="0"/>
                <w:color w:val="000000"/>
                <w:kern w:val="0"/>
                <w:sz w:val="24"/>
                <w:szCs w:val="24"/>
                <w:highlight w:val="cyan"/>
                <w:u w:val="none"/>
                <w:lang w:val="en-US" w:eastAsia="zh-CN" w:bidi="ar"/>
              </w:rPr>
              <w:t>2、投标文件（书面版）：标书需单独装订及包封；投标文件不得采用活页装订；</w:t>
            </w:r>
            <w:r>
              <w:rPr>
                <w:rFonts w:hint="eastAsia" w:ascii="宋体" w:hAnsi="宋体" w:eastAsia="宋体" w:cs="宋体"/>
                <w:i w:val="0"/>
                <w:iCs w:val="0"/>
                <w:color w:val="000000"/>
                <w:kern w:val="0"/>
                <w:sz w:val="24"/>
                <w:szCs w:val="24"/>
                <w:highlight w:val="cyan"/>
                <w:u w:val="none"/>
                <w:lang w:val="en-US" w:eastAsia="zh-CN" w:bidi="ar"/>
              </w:rPr>
              <w:br w:type="textWrapping"/>
            </w:r>
            <w:r>
              <w:rPr>
                <w:rFonts w:hint="eastAsia" w:ascii="宋体" w:hAnsi="宋体" w:eastAsia="宋体" w:cs="宋体"/>
                <w:i w:val="0"/>
                <w:iCs w:val="0"/>
                <w:color w:val="000000"/>
                <w:kern w:val="0"/>
                <w:sz w:val="24"/>
                <w:szCs w:val="24"/>
                <w:highlight w:val="cyan"/>
                <w:u w:val="none"/>
                <w:lang w:val="en-US" w:eastAsia="zh-CN" w:bidi="ar"/>
              </w:rPr>
              <w:t>3、投标文件（电子版）：</w:t>
            </w:r>
            <w:r>
              <w:rPr>
                <w:rFonts w:hint="eastAsia"/>
                <w:highlight w:val="cyan"/>
              </w:rPr>
              <w:t>U盘</w:t>
            </w:r>
            <w:r>
              <w:rPr>
                <w:rFonts w:hint="eastAsia"/>
                <w:highlight w:val="cyan"/>
                <w:lang w:val="en-US" w:eastAsia="zh-CN"/>
              </w:rPr>
              <w:t>跟标书一同密封包封提交；</w:t>
            </w:r>
          </w:p>
        </w:tc>
      </w:tr>
      <w:tr w14:paraId="5C6A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DB9D">
            <w:pPr>
              <w:keepNext w:val="0"/>
              <w:keepLines w:val="0"/>
              <w:widowControl/>
              <w:suppressLineNumbers w:val="0"/>
              <w:jc w:val="center"/>
              <w:textAlignment w:val="center"/>
              <w:rPr>
                <w:rFonts w:hint="eastAsia" w:ascii="宋体" w:hAnsi="宋体" w:eastAsia="宋体" w:cs="宋体"/>
                <w:i w:val="0"/>
                <w:iCs w:val="0"/>
                <w:color w:val="000000"/>
                <w:sz w:val="24"/>
                <w:szCs w:val="24"/>
                <w:highlight w:val="cyan"/>
                <w:u w:val="none"/>
              </w:rPr>
            </w:pPr>
            <w:r>
              <w:rPr>
                <w:rFonts w:hint="eastAsia" w:ascii="宋体" w:hAnsi="宋体" w:eastAsia="宋体" w:cs="宋体"/>
                <w:i w:val="0"/>
                <w:iCs w:val="0"/>
                <w:color w:val="000000"/>
                <w:kern w:val="0"/>
                <w:sz w:val="24"/>
                <w:szCs w:val="24"/>
                <w:highlight w:val="cyan"/>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A28F">
            <w:pPr>
              <w:keepNext w:val="0"/>
              <w:keepLines w:val="0"/>
              <w:widowControl/>
              <w:suppressLineNumbers w:val="0"/>
              <w:jc w:val="center"/>
              <w:textAlignment w:val="center"/>
              <w:rPr>
                <w:rFonts w:hint="eastAsia" w:ascii="宋体" w:hAnsi="宋体" w:eastAsia="宋体" w:cs="宋体"/>
                <w:i w:val="0"/>
                <w:iCs w:val="0"/>
                <w:color w:val="000000"/>
                <w:sz w:val="24"/>
                <w:szCs w:val="24"/>
                <w:highlight w:val="cyan"/>
                <w:u w:val="none"/>
              </w:rPr>
            </w:pPr>
            <w:r>
              <w:rPr>
                <w:rFonts w:hint="eastAsia" w:ascii="宋体" w:hAnsi="宋体" w:eastAsia="宋体" w:cs="宋体"/>
                <w:i w:val="0"/>
                <w:iCs w:val="0"/>
                <w:color w:val="000000"/>
                <w:kern w:val="0"/>
                <w:sz w:val="24"/>
                <w:szCs w:val="24"/>
                <w:highlight w:val="cyan"/>
                <w:u w:val="none"/>
                <w:lang w:val="en-US" w:eastAsia="zh-CN" w:bidi="ar"/>
              </w:rPr>
              <w:t>密封要求</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352C">
            <w:pPr>
              <w:keepNext w:val="0"/>
              <w:keepLines w:val="0"/>
              <w:widowControl/>
              <w:suppressLineNumbers w:val="0"/>
              <w:jc w:val="left"/>
              <w:textAlignment w:val="center"/>
              <w:rPr>
                <w:rFonts w:hint="eastAsia" w:ascii="宋体" w:hAnsi="宋体" w:eastAsia="宋体" w:cs="宋体"/>
                <w:i w:val="0"/>
                <w:iCs w:val="0"/>
                <w:color w:val="000000"/>
                <w:sz w:val="24"/>
                <w:szCs w:val="24"/>
                <w:highlight w:val="cyan"/>
                <w:u w:val="none"/>
              </w:rPr>
            </w:pPr>
            <w:r>
              <w:rPr>
                <w:rFonts w:hint="eastAsia" w:ascii="宋体" w:hAnsi="宋体" w:eastAsia="宋体" w:cs="宋体"/>
                <w:i w:val="0"/>
                <w:iCs w:val="0"/>
                <w:color w:val="000000"/>
                <w:kern w:val="0"/>
                <w:sz w:val="24"/>
                <w:szCs w:val="24"/>
                <w:highlight w:val="cyan"/>
                <w:u w:val="none"/>
                <w:lang w:val="en-US" w:eastAsia="zh-CN" w:bidi="ar"/>
              </w:rPr>
              <w:t>1、正、副本密封入同一袋内；                                               2、开标概要1份单独密封；</w:t>
            </w:r>
            <w:r>
              <w:rPr>
                <w:rFonts w:hint="eastAsia" w:ascii="宋体" w:hAnsi="宋体" w:eastAsia="宋体" w:cs="宋体"/>
                <w:i w:val="0"/>
                <w:iCs w:val="0"/>
                <w:color w:val="000000"/>
                <w:kern w:val="0"/>
                <w:sz w:val="24"/>
                <w:szCs w:val="24"/>
                <w:highlight w:val="cyan"/>
                <w:u w:val="none"/>
                <w:lang w:val="en-US" w:eastAsia="zh-CN" w:bidi="ar"/>
              </w:rPr>
              <w:br w:type="textWrapping"/>
            </w:r>
            <w:r>
              <w:rPr>
                <w:rFonts w:hint="eastAsia" w:ascii="宋体" w:hAnsi="宋体" w:eastAsia="宋体" w:cs="宋体"/>
                <w:i w:val="0"/>
                <w:iCs w:val="0"/>
                <w:color w:val="000000"/>
                <w:kern w:val="0"/>
                <w:sz w:val="24"/>
                <w:szCs w:val="24"/>
                <w:highlight w:val="cyan"/>
                <w:u w:val="none"/>
                <w:lang w:val="en-US" w:eastAsia="zh-CN" w:bidi="ar"/>
              </w:rPr>
              <w:t>3、所有复印件应加盖公章并承诺真实有效；</w:t>
            </w:r>
          </w:p>
        </w:tc>
      </w:tr>
      <w:tr w14:paraId="0E276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2097">
            <w:pPr>
              <w:keepNext w:val="0"/>
              <w:keepLines w:val="0"/>
              <w:widowControl/>
              <w:suppressLineNumbers w:val="0"/>
              <w:jc w:val="center"/>
              <w:textAlignment w:val="center"/>
              <w:rPr>
                <w:rFonts w:hint="eastAsia" w:ascii="宋体" w:hAnsi="宋体" w:eastAsia="宋体" w:cs="宋体"/>
                <w:i w:val="0"/>
                <w:iCs w:val="0"/>
                <w:color w:val="000000"/>
                <w:sz w:val="24"/>
                <w:szCs w:val="24"/>
                <w:highlight w:val="cyan"/>
                <w:u w:val="none"/>
              </w:rPr>
            </w:pPr>
            <w:r>
              <w:rPr>
                <w:rFonts w:hint="eastAsia" w:ascii="宋体" w:hAnsi="宋体" w:eastAsia="宋体" w:cs="宋体"/>
                <w:i w:val="0"/>
                <w:iCs w:val="0"/>
                <w:color w:val="000000"/>
                <w:kern w:val="0"/>
                <w:sz w:val="24"/>
                <w:szCs w:val="24"/>
                <w:highlight w:val="cyan"/>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3C96">
            <w:pPr>
              <w:keepNext w:val="0"/>
              <w:keepLines w:val="0"/>
              <w:widowControl/>
              <w:suppressLineNumbers w:val="0"/>
              <w:jc w:val="center"/>
              <w:textAlignment w:val="center"/>
              <w:rPr>
                <w:rFonts w:hint="eastAsia" w:ascii="宋体" w:hAnsi="宋体" w:eastAsia="宋体" w:cs="宋体"/>
                <w:i w:val="0"/>
                <w:iCs w:val="0"/>
                <w:color w:val="000000"/>
                <w:sz w:val="24"/>
                <w:szCs w:val="24"/>
                <w:highlight w:val="cyan"/>
                <w:u w:val="none"/>
              </w:rPr>
            </w:pPr>
            <w:r>
              <w:rPr>
                <w:rFonts w:hint="eastAsia" w:ascii="宋体" w:hAnsi="宋体" w:eastAsia="宋体" w:cs="宋体"/>
                <w:i w:val="0"/>
                <w:iCs w:val="0"/>
                <w:color w:val="000000"/>
                <w:kern w:val="0"/>
                <w:sz w:val="24"/>
                <w:szCs w:val="24"/>
                <w:highlight w:val="cyan"/>
                <w:u w:val="none"/>
                <w:lang w:val="en-US" w:eastAsia="zh-CN" w:bidi="ar"/>
              </w:rPr>
              <w:t>开标时间</w:t>
            </w:r>
          </w:p>
        </w:tc>
        <w:tc>
          <w:tcPr>
            <w:tcW w:w="6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9793">
            <w:pPr>
              <w:keepNext w:val="0"/>
              <w:keepLines w:val="0"/>
              <w:widowControl/>
              <w:suppressLineNumbers w:val="0"/>
              <w:jc w:val="left"/>
              <w:textAlignment w:val="center"/>
              <w:rPr>
                <w:rFonts w:hint="eastAsia" w:ascii="宋体" w:hAnsi="宋体" w:eastAsia="宋体" w:cs="宋体"/>
                <w:i w:val="0"/>
                <w:iCs w:val="0"/>
                <w:color w:val="000000"/>
                <w:sz w:val="24"/>
                <w:szCs w:val="24"/>
                <w:highlight w:val="cyan"/>
                <w:u w:val="none"/>
              </w:rPr>
            </w:pPr>
            <w:r>
              <w:rPr>
                <w:rFonts w:hint="eastAsia" w:ascii="宋体" w:hAnsi="宋体" w:eastAsia="宋体" w:cs="宋体"/>
                <w:i w:val="0"/>
                <w:iCs w:val="0"/>
                <w:color w:val="000000"/>
                <w:kern w:val="0"/>
                <w:sz w:val="24"/>
                <w:szCs w:val="24"/>
                <w:highlight w:val="cyan"/>
                <w:u w:val="none"/>
                <w:lang w:val="en-US" w:eastAsia="zh-CN" w:bidi="ar"/>
              </w:rPr>
              <w:t>开标评审时间：2025年</w:t>
            </w:r>
            <w:r>
              <w:rPr>
                <w:rFonts w:hint="eastAsia" w:ascii="宋体" w:hAnsi="宋体" w:cs="宋体"/>
                <w:i w:val="0"/>
                <w:iCs w:val="0"/>
                <w:color w:val="000000"/>
                <w:kern w:val="0"/>
                <w:sz w:val="24"/>
                <w:szCs w:val="24"/>
                <w:highlight w:val="cyan"/>
                <w:u w:val="none"/>
                <w:lang w:val="en-US" w:eastAsia="zh-CN" w:bidi="ar"/>
              </w:rPr>
              <w:t>3</w:t>
            </w:r>
            <w:r>
              <w:rPr>
                <w:rFonts w:hint="eastAsia" w:ascii="宋体" w:hAnsi="宋体" w:eastAsia="宋体" w:cs="宋体"/>
                <w:i w:val="0"/>
                <w:iCs w:val="0"/>
                <w:color w:val="000000"/>
                <w:kern w:val="0"/>
                <w:sz w:val="24"/>
                <w:szCs w:val="24"/>
                <w:highlight w:val="cyan"/>
                <w:u w:val="none"/>
                <w:lang w:val="en-US" w:eastAsia="zh-CN" w:bidi="ar"/>
              </w:rPr>
              <w:t>月</w:t>
            </w:r>
            <w:r>
              <w:rPr>
                <w:rFonts w:hint="eastAsia" w:ascii="宋体" w:hAnsi="宋体" w:cs="宋体"/>
                <w:i w:val="0"/>
                <w:iCs w:val="0"/>
                <w:color w:val="000000"/>
                <w:kern w:val="0"/>
                <w:sz w:val="24"/>
                <w:szCs w:val="24"/>
                <w:highlight w:val="cyan"/>
                <w:u w:val="none"/>
                <w:lang w:val="en-US" w:eastAsia="zh-CN" w:bidi="ar"/>
              </w:rPr>
              <w:t>29</w:t>
            </w:r>
            <w:r>
              <w:rPr>
                <w:rFonts w:hint="eastAsia" w:ascii="宋体" w:hAnsi="宋体" w:eastAsia="宋体" w:cs="宋体"/>
                <w:i w:val="0"/>
                <w:iCs w:val="0"/>
                <w:color w:val="000000"/>
                <w:kern w:val="0"/>
                <w:sz w:val="24"/>
                <w:szCs w:val="24"/>
                <w:highlight w:val="cyan"/>
                <w:u w:val="none"/>
                <w:lang w:val="en-US" w:eastAsia="zh-CN" w:bidi="ar"/>
              </w:rPr>
              <w:t>日上午9:00</w:t>
            </w:r>
          </w:p>
        </w:tc>
      </w:tr>
      <w:tr w14:paraId="2037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470A">
            <w:pPr>
              <w:keepNext w:val="0"/>
              <w:keepLines w:val="0"/>
              <w:widowControl/>
              <w:suppressLineNumbers w:val="0"/>
              <w:jc w:val="center"/>
              <w:textAlignment w:val="center"/>
              <w:rPr>
                <w:rFonts w:hint="eastAsia" w:ascii="宋体" w:hAnsi="宋体" w:eastAsia="宋体" w:cs="宋体"/>
                <w:i w:val="0"/>
                <w:iCs w:val="0"/>
                <w:color w:val="000000"/>
                <w:sz w:val="24"/>
                <w:szCs w:val="24"/>
                <w:highlight w:val="cyan"/>
                <w:u w:val="none"/>
              </w:rPr>
            </w:pPr>
            <w:r>
              <w:rPr>
                <w:rFonts w:hint="eastAsia" w:ascii="宋体" w:hAnsi="宋体" w:eastAsia="宋体" w:cs="宋体"/>
                <w:i w:val="0"/>
                <w:iCs w:val="0"/>
                <w:color w:val="000000"/>
                <w:kern w:val="0"/>
                <w:sz w:val="24"/>
                <w:szCs w:val="24"/>
                <w:highlight w:val="cyan"/>
                <w:u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22F1">
            <w:pPr>
              <w:keepNext w:val="0"/>
              <w:keepLines w:val="0"/>
              <w:widowControl/>
              <w:suppressLineNumbers w:val="0"/>
              <w:jc w:val="center"/>
              <w:textAlignment w:val="center"/>
              <w:rPr>
                <w:rFonts w:hint="eastAsia" w:ascii="宋体" w:hAnsi="宋体" w:eastAsia="宋体" w:cs="宋体"/>
                <w:i w:val="0"/>
                <w:iCs w:val="0"/>
                <w:color w:val="000000"/>
                <w:sz w:val="24"/>
                <w:szCs w:val="24"/>
                <w:highlight w:val="cyan"/>
                <w:u w:val="none"/>
              </w:rPr>
            </w:pPr>
            <w:r>
              <w:rPr>
                <w:rFonts w:hint="eastAsia" w:ascii="宋体" w:hAnsi="宋体" w:eastAsia="宋体" w:cs="宋体"/>
                <w:i w:val="0"/>
                <w:iCs w:val="0"/>
                <w:color w:val="000000"/>
                <w:kern w:val="0"/>
                <w:sz w:val="24"/>
                <w:szCs w:val="24"/>
                <w:highlight w:val="cyan"/>
                <w:u w:val="none"/>
                <w:lang w:val="en-US" w:eastAsia="zh-CN" w:bidi="ar"/>
              </w:rPr>
              <w:t>开标地点</w:t>
            </w:r>
          </w:p>
        </w:tc>
        <w:tc>
          <w:tcPr>
            <w:tcW w:w="6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D17B">
            <w:pPr>
              <w:keepNext w:val="0"/>
              <w:keepLines w:val="0"/>
              <w:widowControl/>
              <w:suppressLineNumbers w:val="0"/>
              <w:jc w:val="left"/>
              <w:textAlignment w:val="center"/>
              <w:rPr>
                <w:rFonts w:hint="eastAsia" w:ascii="宋体" w:hAnsi="宋体" w:eastAsia="宋体" w:cs="宋体"/>
                <w:i w:val="0"/>
                <w:iCs w:val="0"/>
                <w:color w:val="000000"/>
                <w:sz w:val="24"/>
                <w:szCs w:val="24"/>
                <w:highlight w:val="cyan"/>
                <w:u w:val="none"/>
              </w:rPr>
            </w:pPr>
            <w:r>
              <w:rPr>
                <w:rFonts w:hint="eastAsia" w:ascii="宋体" w:hAnsi="宋体" w:eastAsia="宋体" w:cs="宋体"/>
                <w:i w:val="0"/>
                <w:iCs w:val="0"/>
                <w:color w:val="000000"/>
                <w:kern w:val="0"/>
                <w:sz w:val="24"/>
                <w:szCs w:val="24"/>
                <w:highlight w:val="cyan"/>
                <w:u w:val="none"/>
                <w:lang w:val="en-US" w:eastAsia="zh-CN" w:bidi="ar"/>
              </w:rPr>
              <w:t>湖南省株洲市芦淞区知行大街768号</w:t>
            </w:r>
          </w:p>
        </w:tc>
      </w:tr>
      <w:tr w14:paraId="3F28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FBC">
            <w:pPr>
              <w:keepNext w:val="0"/>
              <w:keepLines w:val="0"/>
              <w:widowControl/>
              <w:suppressLineNumbers w:val="0"/>
              <w:jc w:val="center"/>
              <w:textAlignment w:val="center"/>
              <w:rPr>
                <w:rFonts w:hint="eastAsia" w:ascii="宋体" w:hAnsi="宋体" w:eastAsia="宋体" w:cs="宋体"/>
                <w:i w:val="0"/>
                <w:iCs w:val="0"/>
                <w:color w:val="000000"/>
                <w:sz w:val="24"/>
                <w:szCs w:val="24"/>
                <w:highlight w:val="cyan"/>
                <w:u w:val="none"/>
              </w:rPr>
            </w:pPr>
            <w:r>
              <w:rPr>
                <w:rFonts w:hint="eastAsia" w:ascii="宋体" w:hAnsi="宋体" w:eastAsia="宋体" w:cs="宋体"/>
                <w:i w:val="0"/>
                <w:iCs w:val="0"/>
                <w:color w:val="000000"/>
                <w:kern w:val="0"/>
                <w:sz w:val="24"/>
                <w:szCs w:val="24"/>
                <w:highlight w:val="cyan"/>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D7EA">
            <w:pPr>
              <w:keepNext w:val="0"/>
              <w:keepLines w:val="0"/>
              <w:widowControl/>
              <w:suppressLineNumbers w:val="0"/>
              <w:jc w:val="center"/>
              <w:textAlignment w:val="center"/>
              <w:rPr>
                <w:rFonts w:hint="eastAsia" w:ascii="宋体" w:hAnsi="宋体" w:eastAsia="宋体" w:cs="宋体"/>
                <w:i w:val="0"/>
                <w:iCs w:val="0"/>
                <w:color w:val="000000"/>
                <w:sz w:val="24"/>
                <w:szCs w:val="24"/>
                <w:highlight w:val="cyan"/>
                <w:u w:val="none"/>
              </w:rPr>
            </w:pPr>
            <w:r>
              <w:rPr>
                <w:rFonts w:hint="eastAsia" w:ascii="宋体" w:hAnsi="宋体" w:eastAsia="宋体" w:cs="宋体"/>
                <w:i w:val="0"/>
                <w:iCs w:val="0"/>
                <w:color w:val="000000"/>
                <w:kern w:val="0"/>
                <w:sz w:val="24"/>
                <w:szCs w:val="24"/>
                <w:highlight w:val="cyan"/>
                <w:u w:val="none"/>
                <w:lang w:val="en-US" w:eastAsia="zh-CN" w:bidi="ar"/>
              </w:rPr>
              <w:t>特别说明</w:t>
            </w:r>
          </w:p>
        </w:tc>
        <w:tc>
          <w:tcPr>
            <w:tcW w:w="6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72CE">
            <w:pPr>
              <w:keepNext w:val="0"/>
              <w:keepLines w:val="0"/>
              <w:widowControl/>
              <w:suppressLineNumbers w:val="0"/>
              <w:jc w:val="left"/>
              <w:textAlignment w:val="center"/>
              <w:rPr>
                <w:rFonts w:hint="eastAsia" w:ascii="宋体" w:hAnsi="宋体" w:eastAsia="宋体" w:cs="宋体"/>
                <w:i w:val="0"/>
                <w:iCs w:val="0"/>
                <w:color w:val="000000"/>
                <w:sz w:val="24"/>
                <w:szCs w:val="24"/>
                <w:highlight w:val="cyan"/>
                <w:u w:val="none"/>
              </w:rPr>
            </w:pPr>
            <w:r>
              <w:rPr>
                <w:rFonts w:hint="eastAsia" w:ascii="宋体" w:hAnsi="宋体" w:eastAsia="宋体" w:cs="宋体"/>
                <w:i w:val="0"/>
                <w:iCs w:val="0"/>
                <w:color w:val="000000"/>
                <w:kern w:val="0"/>
                <w:sz w:val="24"/>
                <w:szCs w:val="24"/>
                <w:highlight w:val="cyan"/>
                <w:u w:val="none"/>
                <w:lang w:val="en-US" w:eastAsia="zh-CN" w:bidi="ar"/>
              </w:rPr>
              <w:t>本项目不对落标的投标人提供投标费用补偿！</w:t>
            </w:r>
          </w:p>
        </w:tc>
      </w:tr>
    </w:tbl>
    <w:p w14:paraId="3E334576">
      <w:pPr>
        <w:pStyle w:val="2"/>
        <w:numPr>
          <w:ilvl w:val="0"/>
          <w:numId w:val="0"/>
        </w:numPr>
        <w:rPr>
          <w:rFonts w:hint="default" w:ascii="宋体" w:hAnsi="宋体" w:eastAsia="宋体" w:cs="宋体"/>
          <w:bCs/>
          <w:color w:val="000000" w:themeColor="text1"/>
          <w:highlight w:val="cyan"/>
          <w:lang w:val="en-US" w:eastAsia="zh-CN"/>
          <w14:textFill>
            <w14:solidFill>
              <w14:schemeClr w14:val="tx1"/>
            </w14:solidFill>
          </w14:textFill>
        </w:rPr>
      </w:pPr>
    </w:p>
    <w:p w14:paraId="46D76E24">
      <w:pPr>
        <w:pStyle w:val="3"/>
        <w:keepLines w:val="0"/>
        <w:pageBreakBefore w:val="0"/>
        <w:widowControl w:val="0"/>
        <w:kinsoku/>
        <w:wordWrap/>
        <w:overflowPunct/>
        <w:topLinePunct w:val="0"/>
        <w:autoSpaceDE/>
        <w:autoSpaceDN/>
        <w:bidi w:val="0"/>
        <w:adjustRightInd/>
        <w:snapToGrid/>
        <w:spacing w:before="0" w:line="120" w:lineRule="auto"/>
        <w:textAlignment w:val="auto"/>
        <w:rPr>
          <w:rFonts w:hint="eastAsia"/>
          <w:sz w:val="30"/>
          <w:szCs w:val="30"/>
          <w:lang w:val="en-US" w:eastAsia="zh-CN"/>
        </w:rPr>
      </w:pPr>
      <w:bookmarkStart w:id="7" w:name="_Toc14785"/>
      <w:r>
        <w:rPr>
          <w:rFonts w:hint="eastAsia"/>
          <w:sz w:val="30"/>
          <w:szCs w:val="30"/>
          <w:lang w:val="en-US" w:eastAsia="zh-CN"/>
        </w:rPr>
        <w:t>五、技术要求</w:t>
      </w:r>
      <w:bookmarkEnd w:id="7"/>
    </w:p>
    <w:p w14:paraId="1A71572B">
      <w:pPr>
        <w:pStyle w:val="4"/>
        <w:numPr>
          <w:ilvl w:val="0"/>
          <w:numId w:val="2"/>
        </w:numPr>
        <w:bidi w:val="0"/>
        <w:rPr>
          <w:rFonts w:hint="eastAsia"/>
          <w:lang w:val="en-US" w:eastAsia="zh-CN"/>
        </w:rPr>
      </w:pPr>
      <w:bookmarkStart w:id="8" w:name="_Toc27160"/>
      <w:r>
        <w:rPr>
          <w:rFonts w:hint="eastAsia"/>
          <w:lang w:val="en-US" w:eastAsia="zh-CN"/>
        </w:rPr>
        <w:t>项目功能</w:t>
      </w:r>
      <w:bookmarkEnd w:id="8"/>
    </w:p>
    <w:p w14:paraId="3934231A">
      <w:pPr>
        <w:bidi w:val="0"/>
        <w:rPr>
          <w:rFonts w:hint="eastAsia"/>
        </w:rPr>
      </w:pPr>
      <w:r>
        <w:rPr>
          <w:rFonts w:hint="eastAsia"/>
        </w:rPr>
        <w:t xml:space="preserve">   - 支持微服务架构，具备高扩展性、高安全性  </w:t>
      </w:r>
    </w:p>
    <w:p w14:paraId="2D4C470F">
      <w:pPr>
        <w:bidi w:val="0"/>
        <w:rPr>
          <w:rFonts w:hint="eastAsia"/>
        </w:rPr>
      </w:pPr>
      <w:r>
        <w:rPr>
          <w:rFonts w:hint="eastAsia"/>
        </w:rPr>
        <w:t xml:space="preserve">   - 与现有ERP/</w:t>
      </w:r>
      <w:r>
        <w:rPr>
          <w:rFonts w:hint="eastAsia"/>
          <w:lang w:val="en-US" w:eastAsia="zh-CN"/>
        </w:rPr>
        <w:t>OA</w:t>
      </w:r>
      <w:r>
        <w:rPr>
          <w:rFonts w:hint="eastAsia"/>
        </w:rPr>
        <w:t>/PLM</w:t>
      </w:r>
      <w:r>
        <w:rPr>
          <w:rFonts w:hint="eastAsia"/>
          <w:lang w:val="en-US" w:eastAsia="zh-CN"/>
        </w:rPr>
        <w:t>等</w:t>
      </w:r>
      <w:r>
        <w:rPr>
          <w:rFonts w:hint="eastAsia"/>
        </w:rPr>
        <w:t xml:space="preserve">系统无缝集成  </w:t>
      </w:r>
    </w:p>
    <w:p w14:paraId="3022740A">
      <w:pPr>
        <w:bidi w:val="0"/>
        <w:rPr>
          <w:rFonts w:hint="eastAsia"/>
        </w:rPr>
      </w:pPr>
      <w:r>
        <w:rPr>
          <w:rFonts w:hint="eastAsia"/>
        </w:rPr>
        <w:t xml:space="preserve">   - 支持私有云/混合云部署  </w:t>
      </w:r>
    </w:p>
    <w:p w14:paraId="3618D8DD">
      <w:pPr>
        <w:bidi w:val="0"/>
        <w:rPr>
          <w:rFonts w:hint="eastAsia"/>
        </w:rPr>
      </w:pPr>
      <w:r>
        <w:rPr>
          <w:rFonts w:hint="eastAsia"/>
        </w:rPr>
        <w:t xml:space="preserve">   - 提供API接口及二次开发能力</w:t>
      </w:r>
    </w:p>
    <w:p w14:paraId="7876E1F3">
      <w:pPr>
        <w:bidi w:val="0"/>
        <w:rPr>
          <w:rFonts w:hint="eastAsia"/>
        </w:rPr>
      </w:pPr>
      <w:r>
        <w:rPr>
          <w:rFonts w:hint="eastAsia"/>
        </w:rPr>
        <w:t xml:space="preserve">   - 以上需包含售后服务及培训支持。</w:t>
      </w:r>
    </w:p>
    <w:p w14:paraId="24729741">
      <w:pPr>
        <w:pStyle w:val="4"/>
        <w:bidi w:val="0"/>
        <w:rPr>
          <w:rFonts w:hint="eastAsia" w:ascii="宋体" w:hAnsi="宋体"/>
          <w:szCs w:val="21"/>
        </w:rPr>
      </w:pPr>
      <w:bookmarkStart w:id="9" w:name="_Toc24671"/>
      <w:r>
        <w:rPr>
          <w:rFonts w:hint="eastAsia"/>
        </w:rPr>
        <w:t>2</w:t>
      </w:r>
      <w:r>
        <w:rPr>
          <w:rFonts w:hint="eastAsia"/>
          <w:lang w:eastAsia="zh-CN"/>
        </w:rPr>
        <w:t>、</w:t>
      </w:r>
      <w:r>
        <w:rPr>
          <w:rFonts w:hint="eastAsia"/>
        </w:rPr>
        <w:t>核心功能模块</w:t>
      </w:r>
      <w:bookmarkEnd w:id="9"/>
      <w:r>
        <w:rPr>
          <w:rFonts w:hint="eastAsia" w:ascii="宋体" w:hAnsi="宋体"/>
          <w:szCs w:val="21"/>
        </w:rPr>
        <w:t xml:space="preserve"> </w:t>
      </w:r>
    </w:p>
    <w:tbl>
      <w:tblPr>
        <w:tblStyle w:val="17"/>
        <w:tblW w:w="95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8"/>
        <w:gridCol w:w="1657"/>
        <w:gridCol w:w="6840"/>
      </w:tblGrid>
      <w:tr w14:paraId="19455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9585" w:type="dxa"/>
            <w:gridSpan w:val="3"/>
            <w:tcBorders>
              <w:top w:val="nil"/>
              <w:left w:val="nil"/>
              <w:bottom w:val="nil"/>
              <w:right w:val="nil"/>
            </w:tcBorders>
            <w:shd w:val="clear" w:color="auto" w:fill="auto"/>
            <w:noWrap/>
            <w:vAlign w:val="center"/>
          </w:tcPr>
          <w:p w14:paraId="564E5CD0">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山河星航数字化平台需求</w:t>
            </w:r>
          </w:p>
        </w:tc>
      </w:tr>
      <w:tr w14:paraId="00AD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DD92">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22F6">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BE96">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需求内容</w:t>
            </w:r>
          </w:p>
        </w:tc>
      </w:tr>
      <w:tr w14:paraId="6457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604F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数字化平台</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74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功能需求</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E3C2">
            <w:pPr>
              <w:keepNext w:val="0"/>
              <w:keepLines w:val="0"/>
              <w:widowControl/>
              <w:suppressLineNumbers w:val="0"/>
              <w:jc w:val="left"/>
              <w:textAlignment w:val="center"/>
              <w:rPr>
                <w:rStyle w:val="31"/>
                <w:rFonts w:hint="eastAsia" w:asciiTheme="minorEastAsia" w:hAnsiTheme="minorEastAsia" w:eastAsiaTheme="minorEastAsia" w:cstheme="minorEastAsia"/>
                <w:sz w:val="21"/>
                <w:szCs w:val="21"/>
                <w:lang w:val="en-US" w:eastAsia="zh-CN" w:bidi="ar"/>
              </w:rPr>
            </w:pPr>
            <w:r>
              <w:rPr>
                <w:rStyle w:val="30"/>
                <w:rFonts w:hint="eastAsia" w:asciiTheme="minorEastAsia" w:hAnsiTheme="minorEastAsia" w:eastAsiaTheme="minorEastAsia" w:cstheme="minorEastAsia"/>
                <w:sz w:val="21"/>
                <w:szCs w:val="21"/>
                <w:lang w:val="en-US" w:eastAsia="zh-CN" w:bidi="ar"/>
              </w:rPr>
              <w:t>平台功能支持：</w:t>
            </w:r>
            <w:r>
              <w:rPr>
                <w:rStyle w:val="31"/>
                <w:rFonts w:hint="eastAsia" w:asciiTheme="minorEastAsia" w:hAnsiTheme="minorEastAsia" w:eastAsiaTheme="minorEastAsia" w:cstheme="minorEastAsia"/>
                <w:sz w:val="21"/>
                <w:szCs w:val="21"/>
                <w:lang w:val="en-US" w:eastAsia="zh-CN" w:bidi="ar"/>
              </w:rPr>
              <w:t>系统管理、组织管理、权限管理、日志管理、定时任务、审批工作流、菜单配置、接口定义、表单设计、打印模板设计；支持零代码、拖拽构建业务表单；支持数据联动，填写固定数据后自动带出选项对应的默认值；支持字段级权限设置，隐藏、只读、可修改等；支持根据业务表单字段进行设定流程审批条件；流程审批人支持全员、角色、接口人、环节、变量、服务等；</w:t>
            </w:r>
          </w:p>
          <w:p w14:paraId="03927B6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Style w:val="30"/>
                <w:rFonts w:hint="eastAsia" w:asciiTheme="minorEastAsia" w:hAnsiTheme="minorEastAsia" w:eastAsiaTheme="minorEastAsia" w:cstheme="minorEastAsia"/>
                <w:sz w:val="21"/>
                <w:szCs w:val="21"/>
                <w:lang w:val="en-US" w:eastAsia="zh-CN" w:bidi="ar"/>
              </w:rPr>
              <w:t>BI大屏</w:t>
            </w:r>
            <w:r>
              <w:rPr>
                <w:rStyle w:val="31"/>
                <w:rFonts w:hint="eastAsia" w:asciiTheme="minorEastAsia" w:hAnsiTheme="minorEastAsia" w:eastAsiaTheme="minorEastAsia" w:cstheme="minorEastAsia"/>
                <w:sz w:val="21"/>
                <w:szCs w:val="21"/>
                <w:lang w:val="en-US" w:eastAsia="zh-CN" w:bidi="ar"/>
              </w:rPr>
              <w:t>：支持企业内部各类业务系统数据指标提取并可视化。形成报表卡片、柱状图、折线图、饼图、表格、仪表盘、指标卡、漏斗图、热力图、地图、混合图等多中展示方式。数据源支持：MySql、SqlServer、Oracle；</w:t>
            </w:r>
          </w:p>
        </w:tc>
      </w:tr>
      <w:tr w14:paraId="0631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2D166">
            <w:pPr>
              <w:jc w:val="center"/>
              <w:rPr>
                <w:rFonts w:hint="eastAsia" w:asciiTheme="minorEastAsia" w:hAnsiTheme="minorEastAsia" w:eastAsiaTheme="minorEastAsia" w:cstheme="minorEastAsia"/>
                <w:b/>
                <w:bCs/>
                <w:i w:val="0"/>
                <w:iCs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3D0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技术要求</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94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低代码开发平台需支持混合云部署或私有化部署、具备高度灵活性，同时，平台应具备良好的开放性，能与办公平台进行无缝对接，实现统一消息待办。</w:t>
            </w:r>
          </w:p>
        </w:tc>
      </w:tr>
      <w:tr w14:paraId="3EC04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D1FB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业务应用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45E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销售管理系统</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DD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客户信息、人员指标、工作报告、售前阶段、售中阶段</w:t>
            </w:r>
          </w:p>
        </w:tc>
      </w:tr>
      <w:tr w14:paraId="1BD5E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219B9">
            <w:pPr>
              <w:jc w:val="center"/>
              <w:rPr>
                <w:rFonts w:hint="eastAsia" w:asciiTheme="minorEastAsia" w:hAnsiTheme="minorEastAsia" w:eastAsiaTheme="minorEastAsia" w:cstheme="minorEastAsia"/>
                <w:b/>
                <w:bCs/>
                <w:i w:val="0"/>
                <w:iCs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2D1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督查督办</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66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督查督办任务立项、执行、通知、检查、提醒、结项、事项档案</w:t>
            </w:r>
          </w:p>
        </w:tc>
      </w:tr>
      <w:tr w14:paraId="3325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AA995">
            <w:pPr>
              <w:jc w:val="center"/>
              <w:rPr>
                <w:rFonts w:hint="eastAsia" w:asciiTheme="minorEastAsia" w:hAnsiTheme="minorEastAsia" w:eastAsiaTheme="minorEastAsia" w:cstheme="minorEastAsia"/>
                <w:b/>
                <w:bCs/>
                <w:i w:val="0"/>
                <w:iCs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DD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HR</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D2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组织管理、人事管理、招聘管理、考勤管理、薪资管理</w:t>
            </w:r>
          </w:p>
        </w:tc>
      </w:tr>
      <w:tr w14:paraId="52D53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2DF29">
            <w:pPr>
              <w:jc w:val="center"/>
              <w:rPr>
                <w:rFonts w:hint="eastAsia" w:asciiTheme="minorEastAsia" w:hAnsiTheme="minorEastAsia" w:eastAsiaTheme="minorEastAsia" w:cstheme="minorEastAsia"/>
                <w:b/>
                <w:bCs/>
                <w:i w:val="0"/>
                <w:iCs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BFE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经营分析</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EF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实现公司核心财务指标经营分析，包含：总体经营指标概况、期间费用（累计数）、两金概况、公司运营资金概况、人工效能、、公司整体营运情况等</w:t>
            </w:r>
          </w:p>
        </w:tc>
      </w:tr>
      <w:tr w14:paraId="6FC5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141E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接口开发</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EDC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门户集成</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FE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集成OA、U9C、PLM跳转登录接口</w:t>
            </w:r>
          </w:p>
        </w:tc>
      </w:tr>
      <w:tr w14:paraId="637D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6600B">
            <w:pPr>
              <w:jc w:val="center"/>
              <w:rPr>
                <w:rFonts w:hint="eastAsia" w:asciiTheme="minorEastAsia" w:hAnsiTheme="minorEastAsia" w:eastAsiaTheme="minorEastAsia" w:cstheme="minorEastAsia"/>
                <w:b/>
                <w:bCs/>
                <w:i w:val="0"/>
                <w:iCs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F8F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U9C接口</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1D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与U9C：物料档案、客户档案、组织架构、销售订单</w:t>
            </w:r>
          </w:p>
        </w:tc>
      </w:tr>
      <w:tr w14:paraId="04C0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A8716">
            <w:pPr>
              <w:jc w:val="center"/>
              <w:rPr>
                <w:rFonts w:hint="eastAsia" w:asciiTheme="minorEastAsia" w:hAnsiTheme="minorEastAsia" w:eastAsiaTheme="minorEastAsia" w:cstheme="minorEastAsia"/>
                <w:b/>
                <w:bCs/>
                <w:i w:val="0"/>
                <w:iCs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9C5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泛微OA接口</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F4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1、泛微OA单据集成，实现统一审批</w:t>
            </w:r>
          </w:p>
          <w:p w14:paraId="368F19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2、实现以泛微组织架构、人员数据的分发</w:t>
            </w:r>
          </w:p>
          <w:p w14:paraId="3D78CF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3、具备U9C与泛微OA集成能力，可实现统一人事主数据管理。</w:t>
            </w:r>
          </w:p>
        </w:tc>
      </w:tr>
      <w:tr w14:paraId="559C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781F4">
            <w:pPr>
              <w:jc w:val="center"/>
              <w:rPr>
                <w:rFonts w:hint="eastAsia" w:asciiTheme="minorEastAsia" w:hAnsiTheme="minorEastAsia" w:eastAsiaTheme="minorEastAsia" w:cstheme="minorEastAsia"/>
                <w:b/>
                <w:bCs/>
                <w:i w:val="0"/>
                <w:iCs w:val="0"/>
                <w:color w:val="000000"/>
                <w:sz w:val="21"/>
                <w:szCs w:val="21"/>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65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其他需求</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44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不限于以上接口需求，可根据方案定制具体的接口方案</w:t>
            </w:r>
          </w:p>
        </w:tc>
      </w:tr>
      <w:tr w14:paraId="2647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71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其他附加功能</w:t>
            </w:r>
          </w:p>
        </w:tc>
        <w:tc>
          <w:tcPr>
            <w:tcW w:w="8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B2DA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如并发用户数、架构优势、架构安全、数据集成系统服务等等</w:t>
            </w:r>
          </w:p>
        </w:tc>
      </w:tr>
    </w:tbl>
    <w:p w14:paraId="41007AFA">
      <w:pPr>
        <w:pStyle w:val="4"/>
        <w:bidi w:val="0"/>
        <w:rPr>
          <w:rFonts w:hint="default"/>
          <w:lang w:val="en-US" w:eastAsia="zh-CN"/>
        </w:rPr>
      </w:pPr>
      <w:bookmarkStart w:id="10" w:name="_Toc31505"/>
      <w:r>
        <w:rPr>
          <w:rFonts w:hint="eastAsia"/>
          <w:lang w:val="en-US" w:eastAsia="zh-CN"/>
        </w:rPr>
        <w:t>3、</w:t>
      </w:r>
      <w:r>
        <w:rPr>
          <w:rFonts w:hint="default"/>
          <w:lang w:val="en-US" w:eastAsia="zh-CN"/>
        </w:rPr>
        <w:t>交付物清单</w:t>
      </w:r>
      <w:bookmarkEnd w:id="10"/>
      <w:r>
        <w:rPr>
          <w:rFonts w:hint="default"/>
          <w:lang w:val="en-US" w:eastAsia="zh-CN"/>
        </w:rPr>
        <w:t xml:space="preserve"> </w:t>
      </w:r>
    </w:p>
    <w:p w14:paraId="4D88A1E4">
      <w:pPr>
        <w:bidi w:val="0"/>
        <w:rPr>
          <w:rFonts w:hint="default"/>
          <w:lang w:val="en-US" w:eastAsia="zh-CN"/>
        </w:rPr>
      </w:pPr>
      <w:r>
        <w:rPr>
          <w:rFonts w:hint="default"/>
          <w:lang w:val="en-US" w:eastAsia="zh-CN"/>
        </w:rPr>
        <w:t xml:space="preserve">   - </w:t>
      </w:r>
      <w:r>
        <w:rPr>
          <w:rFonts w:hint="eastAsia"/>
          <w:lang w:val="en-US" w:eastAsia="zh-CN"/>
        </w:rPr>
        <w:t>数字化平台</w:t>
      </w:r>
      <w:r>
        <w:rPr>
          <w:rFonts w:hint="default"/>
          <w:lang w:val="en-US" w:eastAsia="zh-CN"/>
        </w:rPr>
        <w:t>系统及</w:t>
      </w:r>
      <w:r>
        <w:rPr>
          <w:rFonts w:hint="eastAsia"/>
          <w:lang w:val="en-US" w:eastAsia="zh-CN"/>
        </w:rPr>
        <w:t>操作</w:t>
      </w:r>
      <w:r>
        <w:rPr>
          <w:rFonts w:hint="default"/>
          <w:lang w:val="en-US" w:eastAsia="zh-CN"/>
        </w:rPr>
        <w:t xml:space="preserve">手册    </w:t>
      </w:r>
    </w:p>
    <w:p w14:paraId="089CEB08">
      <w:pPr>
        <w:bidi w:val="0"/>
        <w:rPr>
          <w:rFonts w:hint="default"/>
          <w:lang w:val="en-US" w:eastAsia="zh-CN"/>
        </w:rPr>
      </w:pPr>
      <w:r>
        <w:rPr>
          <w:rFonts w:hint="default"/>
          <w:lang w:val="en-US" w:eastAsia="zh-CN"/>
        </w:rPr>
        <w:t xml:space="preserve">   - </w:t>
      </w:r>
      <w:r>
        <w:rPr>
          <w:rFonts w:hint="eastAsia"/>
          <w:lang w:val="en-US" w:eastAsia="zh-CN"/>
        </w:rPr>
        <w:t>低代码开发平台</w:t>
      </w:r>
      <w:r>
        <w:rPr>
          <w:rFonts w:hint="default"/>
          <w:lang w:val="en-US" w:eastAsia="zh-CN"/>
        </w:rPr>
        <w:t xml:space="preserve">及操作手册  </w:t>
      </w:r>
    </w:p>
    <w:p w14:paraId="7DE8D8DC">
      <w:pPr>
        <w:bidi w:val="0"/>
        <w:rPr>
          <w:rFonts w:hint="default"/>
          <w:lang w:val="en-US" w:eastAsia="zh-CN"/>
        </w:rPr>
      </w:pPr>
      <w:r>
        <w:rPr>
          <w:rFonts w:hint="default"/>
          <w:lang w:val="en-US" w:eastAsia="zh-CN"/>
        </w:rPr>
        <w:t xml:space="preserve">   - 培训课件及</w:t>
      </w:r>
      <w:r>
        <w:rPr>
          <w:rFonts w:hint="eastAsia"/>
          <w:lang w:val="en-US" w:eastAsia="zh-CN"/>
        </w:rPr>
        <w:t>实操讲解</w:t>
      </w:r>
    </w:p>
    <w:p w14:paraId="49019DDB">
      <w:pPr>
        <w:pStyle w:val="4"/>
        <w:bidi w:val="0"/>
      </w:pPr>
      <w:bookmarkStart w:id="11" w:name="_Toc130873951"/>
      <w:bookmarkStart w:id="12" w:name="_Toc63346051"/>
      <w:bookmarkStart w:id="13" w:name="_Toc14361"/>
      <w:r>
        <w:rPr>
          <w:rFonts w:hint="eastAsia"/>
          <w:lang w:val="en-US" w:eastAsia="zh-CN"/>
        </w:rPr>
        <w:t>4、</w:t>
      </w:r>
      <w:r>
        <w:rPr>
          <w:rFonts w:hint="eastAsia"/>
        </w:rPr>
        <w:t>约束性条件</w:t>
      </w:r>
      <w:bookmarkEnd w:id="11"/>
      <w:bookmarkEnd w:id="12"/>
      <w:bookmarkEnd w:id="13"/>
    </w:p>
    <w:p w14:paraId="2E1AAC34">
      <w:pPr>
        <w:bidi w:val="0"/>
      </w:pPr>
      <w:r>
        <w:rPr>
          <w:rFonts w:hint="eastAsia"/>
        </w:rPr>
        <w:t>对乙方咨询团队的要求如下：</w:t>
      </w:r>
    </w:p>
    <w:p w14:paraId="6AC4646E">
      <w:pPr>
        <w:bidi w:val="0"/>
      </w:pPr>
      <w:r>
        <w:rPr>
          <w:rFonts w:hint="eastAsia"/>
        </w:rPr>
        <w:t>1、在项目启动后，甲方将对乙方项目团队成员</w:t>
      </w:r>
      <w:r>
        <w:rPr>
          <w:rFonts w:hint="eastAsia"/>
          <w:lang w:val="en-US" w:eastAsia="zh-CN"/>
        </w:rPr>
        <w:t>资历</w:t>
      </w:r>
      <w:r>
        <w:rPr>
          <w:rFonts w:hint="eastAsia"/>
        </w:rPr>
        <w:t>进行</w:t>
      </w:r>
      <w:r>
        <w:rPr>
          <w:rFonts w:hint="eastAsia"/>
          <w:lang w:val="en-US" w:eastAsia="zh-CN"/>
        </w:rPr>
        <w:t>确认</w:t>
      </w:r>
      <w:r>
        <w:rPr>
          <w:rFonts w:hint="eastAsia"/>
        </w:rPr>
        <w:t>，甲方有权提出更换人员；</w:t>
      </w:r>
    </w:p>
    <w:p w14:paraId="1EA20115">
      <w:pPr>
        <w:bidi w:val="0"/>
      </w:pPr>
      <w:r>
        <w:rPr>
          <w:rFonts w:hint="eastAsia"/>
        </w:rPr>
        <w:t>2、服务时间以达到提出的上线功能要求和目标为前提，因未达到目标而延长的时间，甲方不承担费用；</w:t>
      </w:r>
    </w:p>
    <w:p w14:paraId="061950A1">
      <w:pPr>
        <w:bidi w:val="0"/>
      </w:pPr>
      <w:r>
        <w:rPr>
          <w:rFonts w:hint="eastAsia"/>
        </w:rPr>
        <w:t>3、为确保项目成功实施，乙方的实施人员除以下情况之外，其它原因不得更换人员：</w:t>
      </w:r>
    </w:p>
    <w:p w14:paraId="4C58A2C7">
      <w:pPr>
        <w:bidi w:val="0"/>
      </w:pPr>
      <w:r>
        <w:rPr>
          <w:rFonts w:hint="eastAsia"/>
          <w:lang w:eastAsia="zh-CN"/>
        </w:rPr>
        <w:t>（</w:t>
      </w:r>
      <w:r>
        <w:rPr>
          <w:rFonts w:hint="eastAsia"/>
          <w:lang w:val="en-US" w:eastAsia="zh-CN"/>
        </w:rPr>
        <w:t>1</w:t>
      </w:r>
      <w:r>
        <w:rPr>
          <w:rFonts w:hint="eastAsia"/>
          <w:lang w:eastAsia="zh-CN"/>
        </w:rPr>
        <w:t>）</w:t>
      </w:r>
      <w:r>
        <w:rPr>
          <w:rFonts w:hint="eastAsia"/>
        </w:rPr>
        <w:t>甲方认为乙方实施人员项目实施能力和项目管控能力达不到甲方要求；</w:t>
      </w:r>
    </w:p>
    <w:p w14:paraId="6DCEB515">
      <w:pPr>
        <w:bidi w:val="0"/>
      </w:pPr>
      <w:r>
        <w:rPr>
          <w:rFonts w:hint="eastAsia"/>
          <w:lang w:eastAsia="zh-CN"/>
        </w:rPr>
        <w:t>（</w:t>
      </w:r>
      <w:r>
        <w:rPr>
          <w:rFonts w:hint="eastAsia"/>
          <w:lang w:val="en-US" w:eastAsia="zh-CN"/>
        </w:rPr>
        <w:t>2</w:t>
      </w:r>
      <w:r>
        <w:rPr>
          <w:rFonts w:hint="eastAsia"/>
          <w:lang w:eastAsia="zh-CN"/>
        </w:rPr>
        <w:t>）</w:t>
      </w:r>
      <w:r>
        <w:rPr>
          <w:rFonts w:hint="eastAsia"/>
        </w:rPr>
        <w:t>乙方提出更换人员且得到甲方同意。</w:t>
      </w:r>
    </w:p>
    <w:p w14:paraId="681C7B5E">
      <w:pPr>
        <w:pStyle w:val="5"/>
        <w:bidi w:val="0"/>
      </w:pPr>
      <w:bookmarkStart w:id="14" w:name="_Toc63346052"/>
      <w:r>
        <w:rPr>
          <w:rFonts w:hint="eastAsia"/>
          <w:lang w:val="en-US" w:eastAsia="zh-CN"/>
        </w:rPr>
        <w:t>5、</w:t>
      </w:r>
      <w:r>
        <w:rPr>
          <w:rFonts w:hint="eastAsia"/>
        </w:rPr>
        <w:t>服务内容与约定</w:t>
      </w:r>
      <w:bookmarkEnd w:id="14"/>
    </w:p>
    <w:p w14:paraId="43948F4E">
      <w:pPr>
        <w:pStyle w:val="5"/>
        <w:numPr>
          <w:ilvl w:val="0"/>
          <w:numId w:val="0"/>
        </w:numPr>
        <w:bidi w:val="0"/>
        <w:ind w:leftChars="0"/>
      </w:pPr>
      <w:bookmarkStart w:id="15" w:name="_Toc63346053"/>
      <w:r>
        <w:rPr>
          <w:rFonts w:hint="eastAsia"/>
          <w:lang w:val="en-US" w:eastAsia="zh-CN"/>
        </w:rPr>
        <w:t>5.1</w:t>
      </w:r>
      <w:r>
        <w:rPr>
          <w:rFonts w:hint="eastAsia"/>
        </w:rPr>
        <w:t>服务内容</w:t>
      </w:r>
      <w:bookmarkEnd w:id="15"/>
    </w:p>
    <w:p w14:paraId="0CA94257">
      <w:pPr>
        <w:bidi w:val="0"/>
        <w:ind w:firstLine="464" w:firstLineChars="200"/>
      </w:pPr>
      <w:r>
        <w:rPr>
          <w:rFonts w:hint="eastAsia"/>
        </w:rPr>
        <w:t>乙方通过提供专业服务（包括软件、硬件安装及后台配置、企业业务流程重组、系统培训、实施管理咨询与业务指导、二次开发等实施、咨询内容），为甲方完成</w:t>
      </w:r>
      <w:r>
        <w:rPr>
          <w:rFonts w:hint="eastAsia"/>
          <w:lang w:eastAsia="zh-CN"/>
        </w:rPr>
        <w:t>数字化平台</w:t>
      </w:r>
      <w:r>
        <w:rPr>
          <w:rFonts w:hint="eastAsia"/>
        </w:rPr>
        <w:t>项目实施。</w:t>
      </w:r>
    </w:p>
    <w:p w14:paraId="4BFAAC9E">
      <w:pPr>
        <w:pStyle w:val="5"/>
        <w:numPr>
          <w:ilvl w:val="0"/>
          <w:numId w:val="0"/>
        </w:numPr>
        <w:bidi w:val="0"/>
        <w:ind w:leftChars="0"/>
      </w:pPr>
      <w:bookmarkStart w:id="16" w:name="_Toc63346054"/>
      <w:r>
        <w:rPr>
          <w:rFonts w:hint="eastAsia"/>
          <w:lang w:val="en-US" w:eastAsia="zh-CN"/>
        </w:rPr>
        <w:t>5.2</w:t>
      </w:r>
      <w:r>
        <w:rPr>
          <w:rFonts w:hint="eastAsia"/>
        </w:rPr>
        <w:t>免费服务期</w:t>
      </w:r>
      <w:bookmarkEnd w:id="16"/>
    </w:p>
    <w:p w14:paraId="3DF176E6">
      <w:pPr>
        <w:bidi w:val="0"/>
        <w:ind w:firstLine="464" w:firstLineChars="200"/>
      </w:pPr>
      <w:r>
        <w:rPr>
          <w:rFonts w:hint="eastAsia"/>
        </w:rPr>
        <w:t>项目验收合格后，乙方向甲方提供1年的免费维护服务。</w:t>
      </w:r>
    </w:p>
    <w:p w14:paraId="70741EE1">
      <w:pPr>
        <w:pStyle w:val="5"/>
        <w:numPr>
          <w:ilvl w:val="0"/>
          <w:numId w:val="0"/>
        </w:numPr>
        <w:bidi w:val="0"/>
        <w:ind w:leftChars="0"/>
      </w:pPr>
      <w:bookmarkStart w:id="17" w:name="_Toc63346055"/>
      <w:r>
        <w:rPr>
          <w:rFonts w:hint="eastAsia"/>
          <w:lang w:val="en-US" w:eastAsia="zh-CN"/>
        </w:rPr>
        <w:t xml:space="preserve">5.3 </w:t>
      </w:r>
      <w:r>
        <w:rPr>
          <w:rFonts w:hint="eastAsia"/>
        </w:rPr>
        <w:t>BUG处理</w:t>
      </w:r>
      <w:bookmarkEnd w:id="17"/>
    </w:p>
    <w:p w14:paraId="166BA34A">
      <w:pPr>
        <w:bidi w:val="0"/>
      </w:pPr>
      <w:r>
        <w:rPr>
          <w:rFonts w:hint="eastAsia"/>
          <w:lang w:eastAsia="zh-CN"/>
        </w:rPr>
        <w:t>（</w:t>
      </w:r>
      <w:r>
        <w:rPr>
          <w:rFonts w:hint="eastAsia"/>
          <w:lang w:val="en-US" w:eastAsia="zh-CN"/>
        </w:rPr>
        <w:t>1</w:t>
      </w:r>
      <w:r>
        <w:rPr>
          <w:rFonts w:hint="eastAsia"/>
          <w:lang w:eastAsia="zh-CN"/>
        </w:rPr>
        <w:t>）</w:t>
      </w:r>
      <w:r>
        <w:rPr>
          <w:rFonts w:hint="eastAsia"/>
        </w:rPr>
        <w:t>一般BUG在24小时内解决，重大BUG在3天内解决；</w:t>
      </w:r>
    </w:p>
    <w:p w14:paraId="51D96DD5">
      <w:pPr>
        <w:bidi w:val="0"/>
      </w:pPr>
      <w:r>
        <w:rPr>
          <w:rFonts w:hint="eastAsia"/>
          <w:lang w:eastAsia="zh-CN"/>
        </w:rPr>
        <w:t>（</w:t>
      </w:r>
      <w:r>
        <w:rPr>
          <w:rFonts w:hint="eastAsia"/>
          <w:lang w:val="en-US" w:eastAsia="zh-CN"/>
        </w:rPr>
        <w:t>2</w:t>
      </w:r>
      <w:r>
        <w:rPr>
          <w:rFonts w:hint="eastAsia"/>
          <w:lang w:eastAsia="zh-CN"/>
        </w:rPr>
        <w:t>）</w:t>
      </w:r>
      <w:r>
        <w:rPr>
          <w:rFonts w:hint="eastAsia"/>
        </w:rPr>
        <w:t>乙方提供给甲方的功能模块是测试无误的程序。</w:t>
      </w:r>
    </w:p>
    <w:p w14:paraId="1C00C5D3">
      <w:pPr>
        <w:pStyle w:val="5"/>
        <w:numPr>
          <w:ilvl w:val="0"/>
          <w:numId w:val="0"/>
        </w:numPr>
        <w:bidi w:val="0"/>
        <w:ind w:leftChars="0"/>
      </w:pPr>
      <w:bookmarkStart w:id="18" w:name="_Toc63346056"/>
      <w:r>
        <w:rPr>
          <w:rFonts w:hint="eastAsia"/>
          <w:lang w:val="en-US" w:eastAsia="zh-CN"/>
        </w:rPr>
        <w:t>5.4</w:t>
      </w:r>
      <w:r>
        <w:rPr>
          <w:rFonts w:hint="eastAsia"/>
        </w:rPr>
        <w:t>服务响应级别</w:t>
      </w:r>
      <w:bookmarkEnd w:id="18"/>
    </w:p>
    <w:p w14:paraId="5413F6A0">
      <w:pPr>
        <w:bidi w:val="0"/>
        <w:ind w:firstLine="464" w:firstLineChars="200"/>
      </w:pPr>
      <w:r>
        <w:rPr>
          <w:rFonts w:hint="eastAsia"/>
        </w:rPr>
        <w:t>甲方提出的技术服务需求分为0-3优先级别，乙方根据优先级给予响应并及时提供技术支持。</w:t>
      </w:r>
    </w:p>
    <w:tbl>
      <w:tblPr>
        <w:tblStyle w:val="17"/>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3914"/>
        <w:gridCol w:w="4426"/>
      </w:tblGrid>
      <w:tr w14:paraId="618B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293" w:type="dxa"/>
            <w:shd w:val="clear" w:color="auto" w:fill="DBE5F1"/>
            <w:noWrap w:val="0"/>
            <w:vAlign w:val="center"/>
          </w:tcPr>
          <w:p w14:paraId="76A7CF55">
            <w:pPr>
              <w:jc w:val="center"/>
            </w:pPr>
            <w:r>
              <w:rPr>
                <w:rFonts w:hint="eastAsia"/>
              </w:rPr>
              <w:t>级别</w:t>
            </w:r>
          </w:p>
        </w:tc>
        <w:tc>
          <w:tcPr>
            <w:tcW w:w="3914" w:type="dxa"/>
            <w:shd w:val="clear" w:color="auto" w:fill="DBE5F1"/>
            <w:noWrap w:val="0"/>
            <w:vAlign w:val="center"/>
          </w:tcPr>
          <w:p w14:paraId="488D9574">
            <w:pPr>
              <w:jc w:val="center"/>
            </w:pPr>
            <w:r>
              <w:rPr>
                <w:rFonts w:hint="eastAsia"/>
              </w:rPr>
              <w:t>现象</w:t>
            </w:r>
          </w:p>
        </w:tc>
        <w:tc>
          <w:tcPr>
            <w:tcW w:w="4426" w:type="dxa"/>
            <w:shd w:val="clear" w:color="auto" w:fill="DBE5F1"/>
            <w:noWrap w:val="0"/>
            <w:vAlign w:val="center"/>
          </w:tcPr>
          <w:p w14:paraId="67D226E1">
            <w:pPr>
              <w:jc w:val="center"/>
            </w:pPr>
            <w:r>
              <w:rPr>
                <w:rFonts w:hint="eastAsia"/>
              </w:rPr>
              <w:t>响应</w:t>
            </w:r>
          </w:p>
        </w:tc>
      </w:tr>
      <w:tr w14:paraId="3DAC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93" w:type="dxa"/>
            <w:shd w:val="clear" w:color="auto" w:fill="auto"/>
            <w:noWrap w:val="0"/>
            <w:vAlign w:val="center"/>
          </w:tcPr>
          <w:p w14:paraId="27C5CECD">
            <w:pPr>
              <w:jc w:val="center"/>
            </w:pPr>
            <w:r>
              <w:rPr>
                <w:rFonts w:hint="eastAsia"/>
              </w:rPr>
              <w:t>0级</w:t>
            </w:r>
          </w:p>
        </w:tc>
        <w:tc>
          <w:tcPr>
            <w:tcW w:w="3914" w:type="dxa"/>
            <w:shd w:val="clear" w:color="auto" w:fill="auto"/>
            <w:noWrap w:val="0"/>
            <w:vAlign w:val="center"/>
          </w:tcPr>
          <w:p w14:paraId="1F792A54">
            <w:r>
              <w:rPr>
                <w:rFonts w:hint="eastAsia"/>
              </w:rPr>
              <w:t>系统崩溃，无法启动或拒绝连接等原因导致甲方无法获得任何系统服务，并对甲方业务的正常运行造成重大影响。</w:t>
            </w:r>
          </w:p>
        </w:tc>
        <w:tc>
          <w:tcPr>
            <w:tcW w:w="4426" w:type="dxa"/>
            <w:shd w:val="clear" w:color="auto" w:fill="auto"/>
            <w:noWrap w:val="0"/>
            <w:vAlign w:val="center"/>
          </w:tcPr>
          <w:p w14:paraId="50FDC98E">
            <w:r>
              <w:rPr>
                <w:rFonts w:hint="eastAsia"/>
              </w:rPr>
              <w:t>7×24电话联系，接到电话后一个小时内予以响应，四个小时内解决问题。</w:t>
            </w:r>
          </w:p>
        </w:tc>
      </w:tr>
      <w:tr w14:paraId="5B7F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93" w:type="dxa"/>
            <w:shd w:val="clear" w:color="auto" w:fill="auto"/>
            <w:noWrap w:val="0"/>
            <w:vAlign w:val="center"/>
          </w:tcPr>
          <w:p w14:paraId="61CEFDC2">
            <w:pPr>
              <w:jc w:val="center"/>
            </w:pPr>
            <w:r>
              <w:rPr>
                <w:rFonts w:hint="eastAsia"/>
              </w:rPr>
              <w:t>1级</w:t>
            </w:r>
          </w:p>
        </w:tc>
        <w:tc>
          <w:tcPr>
            <w:tcW w:w="3914" w:type="dxa"/>
            <w:shd w:val="clear" w:color="auto" w:fill="auto"/>
            <w:noWrap w:val="0"/>
            <w:vAlign w:val="center"/>
          </w:tcPr>
          <w:p w14:paraId="1BAFA08C">
            <w:r>
              <w:rPr>
                <w:rFonts w:hint="eastAsia"/>
              </w:rPr>
              <w:t>系统主要功能不能正常工作，并对甲方业务的正常运行造成较大影响；主系统不稳定，并有周期性的中断。</w:t>
            </w:r>
          </w:p>
        </w:tc>
        <w:tc>
          <w:tcPr>
            <w:tcW w:w="4426" w:type="dxa"/>
            <w:shd w:val="clear" w:color="auto" w:fill="auto"/>
            <w:noWrap w:val="0"/>
            <w:vAlign w:val="center"/>
          </w:tcPr>
          <w:p w14:paraId="5588F025">
            <w:r>
              <w:rPr>
                <w:rFonts w:hint="eastAsia"/>
              </w:rPr>
              <w:t>7×8电话联系，接到电话后两个小时内予以响应，一天内解决问题。</w:t>
            </w:r>
          </w:p>
        </w:tc>
      </w:tr>
      <w:tr w14:paraId="1791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93" w:type="dxa"/>
            <w:shd w:val="clear" w:color="auto" w:fill="auto"/>
            <w:noWrap w:val="0"/>
            <w:vAlign w:val="center"/>
          </w:tcPr>
          <w:p w14:paraId="7EEC3BFF">
            <w:pPr>
              <w:jc w:val="center"/>
            </w:pPr>
            <w:r>
              <w:rPr>
                <w:rFonts w:hint="eastAsia"/>
              </w:rPr>
              <w:t>2级</w:t>
            </w:r>
          </w:p>
        </w:tc>
        <w:tc>
          <w:tcPr>
            <w:tcW w:w="3914" w:type="dxa"/>
            <w:shd w:val="clear" w:color="auto" w:fill="auto"/>
            <w:noWrap w:val="0"/>
            <w:vAlign w:val="center"/>
          </w:tcPr>
          <w:p w14:paraId="438691BB">
            <w:r>
              <w:rPr>
                <w:rFonts w:hint="eastAsia"/>
              </w:rPr>
              <w:t>主系统有故障，但仍可全面运行，对甲方业务系统的正常运行有一定的或轻微的影响。</w:t>
            </w:r>
          </w:p>
        </w:tc>
        <w:tc>
          <w:tcPr>
            <w:tcW w:w="4426" w:type="dxa"/>
            <w:shd w:val="clear" w:color="auto" w:fill="auto"/>
            <w:noWrap w:val="0"/>
            <w:vAlign w:val="center"/>
          </w:tcPr>
          <w:p w14:paraId="5F211812">
            <w:r>
              <w:rPr>
                <w:rFonts w:hint="eastAsia"/>
              </w:rPr>
              <w:t>6×8电话联系，接到电话后四个小时内予以响应，三天内解决解决问题。</w:t>
            </w:r>
          </w:p>
        </w:tc>
      </w:tr>
      <w:tr w14:paraId="38CA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293" w:type="dxa"/>
            <w:shd w:val="clear" w:color="auto" w:fill="auto"/>
            <w:noWrap w:val="0"/>
            <w:vAlign w:val="center"/>
          </w:tcPr>
          <w:p w14:paraId="16D951CC">
            <w:pPr>
              <w:jc w:val="center"/>
            </w:pPr>
            <w:r>
              <w:rPr>
                <w:rFonts w:hint="eastAsia"/>
              </w:rPr>
              <w:t>3级</w:t>
            </w:r>
          </w:p>
        </w:tc>
        <w:tc>
          <w:tcPr>
            <w:tcW w:w="3914" w:type="dxa"/>
            <w:shd w:val="clear" w:color="auto" w:fill="auto"/>
            <w:noWrap w:val="0"/>
            <w:vAlign w:val="center"/>
          </w:tcPr>
          <w:p w14:paraId="7C6D5BA1">
            <w:r>
              <w:rPr>
                <w:rFonts w:hint="eastAsia"/>
              </w:rPr>
              <w:t>提供产品效能优化，系统配置变更的服务支持。</w:t>
            </w:r>
          </w:p>
        </w:tc>
        <w:tc>
          <w:tcPr>
            <w:tcW w:w="4426" w:type="dxa"/>
            <w:shd w:val="clear" w:color="auto" w:fill="auto"/>
            <w:noWrap w:val="0"/>
            <w:vAlign w:val="center"/>
          </w:tcPr>
          <w:p w14:paraId="5CA45524">
            <w:r>
              <w:rPr>
                <w:rFonts w:hint="eastAsia"/>
              </w:rPr>
              <w:t>6×8电话联系，接到电话后一个工作日内予以响应，一周内提供相应解决方案。</w:t>
            </w:r>
          </w:p>
        </w:tc>
      </w:tr>
    </w:tbl>
    <w:p w14:paraId="59C5C2DB">
      <w:pPr>
        <w:pStyle w:val="4"/>
        <w:bidi w:val="0"/>
      </w:pPr>
      <w:bookmarkStart w:id="19" w:name="_Toc271370981"/>
      <w:bookmarkEnd w:id="19"/>
      <w:bookmarkStart w:id="20" w:name="_Toc271374352"/>
      <w:bookmarkEnd w:id="20"/>
      <w:bookmarkStart w:id="21" w:name="_Toc271374265"/>
      <w:bookmarkEnd w:id="21"/>
      <w:bookmarkStart w:id="22" w:name="_Toc271374276"/>
      <w:bookmarkEnd w:id="22"/>
      <w:bookmarkStart w:id="23" w:name="_Toc271373444"/>
      <w:bookmarkEnd w:id="23"/>
      <w:bookmarkStart w:id="24" w:name="_Toc271371061"/>
      <w:bookmarkEnd w:id="24"/>
      <w:bookmarkStart w:id="25" w:name="_Toc271374343"/>
      <w:bookmarkEnd w:id="25"/>
      <w:bookmarkStart w:id="26" w:name="_Toc271374357"/>
      <w:bookmarkEnd w:id="26"/>
      <w:bookmarkStart w:id="27" w:name="_Toc271372693"/>
      <w:bookmarkEnd w:id="27"/>
      <w:bookmarkStart w:id="28" w:name="_Toc271372621"/>
      <w:bookmarkEnd w:id="28"/>
      <w:bookmarkStart w:id="29" w:name="_Toc271375094"/>
      <w:bookmarkEnd w:id="29"/>
      <w:bookmarkStart w:id="30" w:name="_Toc271371797"/>
      <w:bookmarkEnd w:id="30"/>
      <w:bookmarkStart w:id="31" w:name="_Toc271371801"/>
      <w:bookmarkEnd w:id="31"/>
      <w:bookmarkStart w:id="32" w:name="_Toc271372622"/>
      <w:bookmarkEnd w:id="32"/>
      <w:bookmarkStart w:id="33" w:name="_Toc271373524"/>
      <w:bookmarkEnd w:id="33"/>
      <w:bookmarkStart w:id="34" w:name="_Toc271373443"/>
      <w:bookmarkEnd w:id="34"/>
      <w:bookmarkStart w:id="35" w:name="_Toc271375096"/>
      <w:bookmarkEnd w:id="35"/>
      <w:bookmarkStart w:id="36" w:name="_Toc271373533"/>
      <w:bookmarkEnd w:id="36"/>
      <w:bookmarkStart w:id="37" w:name="_Toc271375087"/>
      <w:bookmarkEnd w:id="37"/>
      <w:bookmarkStart w:id="38" w:name="_Toc271370980"/>
      <w:bookmarkEnd w:id="38"/>
      <w:bookmarkStart w:id="39" w:name="_Toc271372632"/>
      <w:bookmarkEnd w:id="39"/>
      <w:bookmarkStart w:id="40" w:name="_Toc271371804"/>
      <w:bookmarkEnd w:id="40"/>
      <w:bookmarkStart w:id="41" w:name="_Toc271375089"/>
      <w:bookmarkEnd w:id="41"/>
      <w:bookmarkStart w:id="42" w:name="_Toc271363348"/>
      <w:bookmarkEnd w:id="42"/>
      <w:bookmarkStart w:id="43" w:name="_Toc271371802"/>
      <w:bookmarkEnd w:id="43"/>
      <w:bookmarkStart w:id="44" w:name="_Toc271371808"/>
      <w:bookmarkEnd w:id="44"/>
      <w:bookmarkStart w:id="45" w:name="_Toc271363337"/>
      <w:bookmarkEnd w:id="45"/>
      <w:bookmarkStart w:id="46" w:name="_Toc130874401"/>
      <w:bookmarkEnd w:id="46"/>
      <w:bookmarkStart w:id="47" w:name="_Toc271370985"/>
      <w:bookmarkEnd w:id="47"/>
      <w:bookmarkStart w:id="48" w:name="_Toc271371872"/>
      <w:bookmarkEnd w:id="48"/>
      <w:bookmarkStart w:id="49" w:name="_Toc271373436"/>
      <w:bookmarkEnd w:id="49"/>
      <w:bookmarkStart w:id="50" w:name="_Toc271375099"/>
      <w:bookmarkEnd w:id="50"/>
      <w:bookmarkStart w:id="51" w:name="_Toc271372623"/>
      <w:bookmarkEnd w:id="51"/>
      <w:bookmarkStart w:id="52" w:name="_Toc271374337"/>
      <w:bookmarkEnd w:id="52"/>
      <w:bookmarkStart w:id="53" w:name="_Toc130908852"/>
      <w:bookmarkEnd w:id="53"/>
      <w:bookmarkStart w:id="54" w:name="_Toc271374344"/>
      <w:bookmarkEnd w:id="54"/>
      <w:bookmarkStart w:id="55" w:name="_Toc271372626"/>
      <w:bookmarkEnd w:id="55"/>
      <w:bookmarkStart w:id="56" w:name="_Toc130842371"/>
      <w:bookmarkEnd w:id="56"/>
      <w:bookmarkStart w:id="57" w:name="_Toc271371798"/>
      <w:bookmarkEnd w:id="57"/>
      <w:bookmarkStart w:id="58" w:name="_Toc271373447"/>
      <w:bookmarkEnd w:id="58"/>
      <w:bookmarkStart w:id="59" w:name="_Toc271373511"/>
      <w:bookmarkEnd w:id="59"/>
      <w:bookmarkStart w:id="60" w:name="_Toc271363334"/>
      <w:bookmarkEnd w:id="60"/>
      <w:bookmarkStart w:id="61" w:name="_Toc271374334"/>
      <w:bookmarkEnd w:id="61"/>
      <w:bookmarkStart w:id="62" w:name="_Toc271373526"/>
      <w:bookmarkEnd w:id="62"/>
      <w:bookmarkStart w:id="63" w:name="_Toc271371863"/>
      <w:bookmarkEnd w:id="63"/>
      <w:bookmarkStart w:id="64" w:name="_Toc271373522"/>
      <w:bookmarkEnd w:id="64"/>
      <w:bookmarkStart w:id="65" w:name="_Toc271374331"/>
      <w:bookmarkEnd w:id="65"/>
      <w:bookmarkStart w:id="66" w:name="_Toc271371796"/>
      <w:bookmarkEnd w:id="66"/>
      <w:bookmarkStart w:id="67" w:name="_Toc271373528"/>
      <w:bookmarkEnd w:id="67"/>
      <w:bookmarkStart w:id="68" w:name="_Toc130873704"/>
      <w:bookmarkEnd w:id="68"/>
      <w:bookmarkStart w:id="69" w:name="_Toc130874394"/>
      <w:bookmarkEnd w:id="69"/>
      <w:bookmarkStart w:id="70" w:name="_Toc130874396"/>
      <w:bookmarkEnd w:id="70"/>
      <w:bookmarkStart w:id="71" w:name="_Toc271373512"/>
      <w:bookmarkEnd w:id="71"/>
      <w:bookmarkStart w:id="72" w:name="_Toc271374335"/>
      <w:bookmarkEnd w:id="72"/>
      <w:bookmarkStart w:id="73" w:name="_Toc271373505"/>
      <w:bookmarkEnd w:id="73"/>
      <w:bookmarkStart w:id="74" w:name="_Toc271373509"/>
      <w:bookmarkEnd w:id="74"/>
      <w:bookmarkStart w:id="75" w:name="_Toc271372686"/>
      <w:bookmarkEnd w:id="75"/>
      <w:bookmarkStart w:id="76" w:name="_Toc271372620"/>
      <w:bookmarkEnd w:id="76"/>
      <w:bookmarkStart w:id="77" w:name="_Toc271371811"/>
      <w:bookmarkEnd w:id="77"/>
      <w:bookmarkStart w:id="78" w:name="_Toc130873928"/>
      <w:bookmarkEnd w:id="78"/>
      <w:bookmarkStart w:id="79" w:name="_Toc271373532"/>
      <w:bookmarkEnd w:id="79"/>
      <w:bookmarkStart w:id="80" w:name="_Toc271375157"/>
      <w:bookmarkEnd w:id="80"/>
      <w:bookmarkStart w:id="81" w:name="_Toc271373506"/>
      <w:bookmarkEnd w:id="81"/>
      <w:bookmarkStart w:id="82" w:name="_Toc130874210"/>
      <w:bookmarkEnd w:id="82"/>
      <w:bookmarkStart w:id="83" w:name="_Toc271371042"/>
      <w:bookmarkEnd w:id="83"/>
      <w:bookmarkStart w:id="84" w:name="_Toc271375171"/>
      <w:bookmarkEnd w:id="84"/>
      <w:bookmarkStart w:id="85" w:name="_Toc271374350"/>
      <w:bookmarkEnd w:id="85"/>
      <w:bookmarkStart w:id="86" w:name="_Toc271374349"/>
      <w:bookmarkEnd w:id="86"/>
      <w:bookmarkStart w:id="87" w:name="_Toc130873925"/>
      <w:bookmarkEnd w:id="87"/>
      <w:bookmarkStart w:id="88" w:name="_Toc130839606"/>
      <w:bookmarkEnd w:id="88"/>
      <w:bookmarkStart w:id="89" w:name="_Toc271375159"/>
      <w:bookmarkEnd w:id="89"/>
      <w:bookmarkStart w:id="90" w:name="_Toc271370987"/>
      <w:bookmarkEnd w:id="90"/>
      <w:bookmarkStart w:id="91" w:name="_Toc271372635"/>
      <w:bookmarkEnd w:id="91"/>
      <w:bookmarkStart w:id="92" w:name="_Toc271373441"/>
      <w:bookmarkEnd w:id="92"/>
      <w:bookmarkStart w:id="93" w:name="_Toc271374278"/>
      <w:bookmarkEnd w:id="93"/>
      <w:bookmarkStart w:id="94" w:name="_Toc130874302"/>
      <w:bookmarkEnd w:id="94"/>
      <w:bookmarkStart w:id="95" w:name="_Toc271372689"/>
      <w:bookmarkEnd w:id="95"/>
      <w:bookmarkStart w:id="96" w:name="_Toc271374267"/>
      <w:bookmarkEnd w:id="96"/>
      <w:bookmarkStart w:id="97" w:name="_Toc271370988"/>
      <w:bookmarkEnd w:id="97"/>
      <w:bookmarkStart w:id="98" w:name="_Toc271372615"/>
      <w:bookmarkEnd w:id="98"/>
      <w:bookmarkStart w:id="99" w:name="_Toc271363329"/>
      <w:bookmarkEnd w:id="99"/>
      <w:bookmarkStart w:id="100" w:name="_Toc271372695"/>
      <w:bookmarkEnd w:id="100"/>
      <w:bookmarkStart w:id="101" w:name="_Toc271374339"/>
      <w:bookmarkEnd w:id="101"/>
      <w:bookmarkStart w:id="102" w:name="_Toc271374282"/>
      <w:bookmarkEnd w:id="102"/>
      <w:bookmarkStart w:id="103" w:name="_Toc271372682"/>
      <w:bookmarkEnd w:id="103"/>
      <w:bookmarkStart w:id="104" w:name="_Toc271372687"/>
      <w:bookmarkEnd w:id="104"/>
      <w:bookmarkStart w:id="105" w:name="_Toc130839688"/>
      <w:bookmarkEnd w:id="105"/>
      <w:bookmarkStart w:id="106" w:name="_Toc130874022"/>
      <w:bookmarkEnd w:id="106"/>
      <w:bookmarkStart w:id="107" w:name="_Toc271370971"/>
      <w:bookmarkEnd w:id="107"/>
      <w:bookmarkStart w:id="108" w:name="_Toc271372638"/>
      <w:bookmarkEnd w:id="108"/>
      <w:bookmarkStart w:id="109" w:name="_Toc271363327"/>
      <w:bookmarkEnd w:id="109"/>
      <w:bookmarkStart w:id="110" w:name="_Toc271370983"/>
      <w:bookmarkEnd w:id="110"/>
      <w:bookmarkStart w:id="111" w:name="_Toc271370968"/>
      <w:bookmarkEnd w:id="111"/>
      <w:bookmarkStart w:id="112" w:name="_Toc271372633"/>
      <w:bookmarkEnd w:id="112"/>
      <w:bookmarkStart w:id="113" w:name="_Toc271370976"/>
      <w:bookmarkEnd w:id="113"/>
      <w:bookmarkStart w:id="114" w:name="_Toc271375107"/>
      <w:bookmarkEnd w:id="114"/>
      <w:bookmarkStart w:id="115" w:name="_Toc271371789"/>
      <w:bookmarkEnd w:id="115"/>
      <w:bookmarkStart w:id="116" w:name="_Toc271372634"/>
      <w:bookmarkEnd w:id="116"/>
      <w:bookmarkStart w:id="117" w:name="_Toc271370967"/>
      <w:bookmarkEnd w:id="117"/>
      <w:bookmarkStart w:id="118" w:name="_Toc271370993"/>
      <w:bookmarkEnd w:id="118"/>
      <w:bookmarkStart w:id="119" w:name="_Toc271375101"/>
      <w:bookmarkEnd w:id="119"/>
      <w:bookmarkStart w:id="120" w:name="_Toc271372612"/>
      <w:bookmarkEnd w:id="120"/>
      <w:bookmarkStart w:id="121" w:name="_Toc271375097"/>
      <w:bookmarkEnd w:id="121"/>
      <w:bookmarkStart w:id="122" w:name="_Toc271370991"/>
      <w:bookmarkEnd w:id="122"/>
      <w:bookmarkStart w:id="123" w:name="_Toc271373461"/>
      <w:bookmarkEnd w:id="123"/>
      <w:bookmarkStart w:id="124" w:name="_Toc271371039"/>
      <w:bookmarkEnd w:id="124"/>
      <w:bookmarkStart w:id="125" w:name="_Toc271371806"/>
      <w:bookmarkEnd w:id="125"/>
      <w:bookmarkStart w:id="126" w:name="_Toc271372685"/>
      <w:bookmarkEnd w:id="126"/>
      <w:bookmarkStart w:id="127" w:name="_Toc130891650"/>
      <w:bookmarkEnd w:id="127"/>
      <w:bookmarkStart w:id="128" w:name="_Toc271371041"/>
      <w:bookmarkEnd w:id="128"/>
      <w:bookmarkStart w:id="129" w:name="_Toc271363330"/>
      <w:bookmarkEnd w:id="129"/>
      <w:bookmarkStart w:id="130" w:name="_Toc271372631"/>
      <w:bookmarkEnd w:id="130"/>
      <w:bookmarkStart w:id="131" w:name="_Toc271375158"/>
      <w:bookmarkEnd w:id="131"/>
      <w:bookmarkStart w:id="132" w:name="_Toc271373452"/>
      <w:bookmarkEnd w:id="132"/>
      <w:bookmarkStart w:id="133" w:name="_Toc271374281"/>
      <w:bookmarkEnd w:id="133"/>
      <w:bookmarkStart w:id="134" w:name="_Toc271374262"/>
      <w:bookmarkEnd w:id="134"/>
      <w:bookmarkStart w:id="135" w:name="_Toc271374275"/>
      <w:bookmarkEnd w:id="135"/>
      <w:bookmarkStart w:id="136" w:name="_Toc271375083"/>
      <w:bookmarkEnd w:id="136"/>
      <w:bookmarkStart w:id="137" w:name="_Toc271375082"/>
      <w:bookmarkEnd w:id="137"/>
      <w:bookmarkStart w:id="138" w:name="_Toc271375102"/>
      <w:bookmarkEnd w:id="138"/>
      <w:bookmarkStart w:id="139" w:name="_Toc271373453"/>
      <w:bookmarkEnd w:id="139"/>
      <w:bookmarkStart w:id="140" w:name="_Toc271373450"/>
      <w:bookmarkEnd w:id="140"/>
      <w:bookmarkStart w:id="141" w:name="_Toc271373457"/>
      <w:bookmarkEnd w:id="141"/>
      <w:bookmarkStart w:id="142" w:name="_Toc271374355"/>
      <w:bookmarkEnd w:id="142"/>
      <w:bookmarkStart w:id="143" w:name="_Toc130873698"/>
      <w:bookmarkEnd w:id="143"/>
      <w:bookmarkStart w:id="144" w:name="_Toc271371807"/>
      <w:bookmarkEnd w:id="144"/>
      <w:bookmarkStart w:id="145" w:name="_Toc271373458"/>
      <w:bookmarkEnd w:id="145"/>
      <w:bookmarkStart w:id="146" w:name="_Toc271371043"/>
      <w:bookmarkEnd w:id="146"/>
      <w:bookmarkStart w:id="147" w:name="_Toc271372640"/>
      <w:bookmarkEnd w:id="147"/>
      <w:bookmarkStart w:id="148" w:name="_Toc271374257"/>
      <w:bookmarkEnd w:id="148"/>
      <w:bookmarkStart w:id="149" w:name="_Toc271370970"/>
      <w:bookmarkEnd w:id="149"/>
      <w:bookmarkStart w:id="150" w:name="_Toc271370989"/>
      <w:bookmarkEnd w:id="150"/>
      <w:bookmarkStart w:id="151" w:name="_Toc271371800"/>
      <w:bookmarkEnd w:id="151"/>
      <w:bookmarkStart w:id="152" w:name="_Toc271371810"/>
      <w:bookmarkEnd w:id="152"/>
      <w:bookmarkStart w:id="153" w:name="_Toc271372629"/>
      <w:bookmarkEnd w:id="153"/>
      <w:bookmarkStart w:id="154" w:name="_Toc271373455"/>
      <w:bookmarkEnd w:id="154"/>
      <w:bookmarkStart w:id="155" w:name="_Toc130874304"/>
      <w:bookmarkEnd w:id="155"/>
      <w:bookmarkStart w:id="156" w:name="_Toc271373440"/>
      <w:bookmarkEnd w:id="156"/>
      <w:bookmarkStart w:id="157" w:name="_Toc271374280"/>
      <w:bookmarkEnd w:id="157"/>
      <w:bookmarkStart w:id="158" w:name="_Toc130874117"/>
      <w:bookmarkEnd w:id="158"/>
      <w:bookmarkStart w:id="159" w:name="_Toc271374338"/>
      <w:bookmarkEnd w:id="159"/>
      <w:bookmarkStart w:id="160" w:name="_Toc271371886"/>
      <w:bookmarkEnd w:id="160"/>
      <w:bookmarkStart w:id="161" w:name="_Toc271373456"/>
      <w:bookmarkEnd w:id="161"/>
      <w:bookmarkStart w:id="162" w:name="_Toc271370986"/>
      <w:bookmarkEnd w:id="162"/>
      <w:bookmarkStart w:id="163" w:name="_Toc271372697"/>
      <w:bookmarkEnd w:id="163"/>
      <w:bookmarkStart w:id="164" w:name="_Toc271374283"/>
      <w:bookmarkEnd w:id="164"/>
      <w:bookmarkStart w:id="165" w:name="_Toc130873603"/>
      <w:bookmarkEnd w:id="165"/>
      <w:bookmarkStart w:id="166" w:name="_Toc271374260"/>
      <w:bookmarkEnd w:id="166"/>
      <w:bookmarkStart w:id="167" w:name="_Toc271372641"/>
      <w:bookmarkEnd w:id="167"/>
      <w:bookmarkStart w:id="168" w:name="_Toc271375104"/>
      <w:bookmarkEnd w:id="168"/>
      <w:bookmarkStart w:id="169" w:name="_Toc271371805"/>
      <w:bookmarkEnd w:id="169"/>
      <w:bookmarkStart w:id="170" w:name="_Toc271370995"/>
      <w:bookmarkEnd w:id="170"/>
      <w:bookmarkStart w:id="171" w:name="_Toc271375103"/>
      <w:bookmarkEnd w:id="171"/>
      <w:bookmarkStart w:id="172" w:name="_Toc271375108"/>
      <w:bookmarkEnd w:id="172"/>
      <w:bookmarkStart w:id="173" w:name="_Toc130873609"/>
      <w:bookmarkEnd w:id="173"/>
      <w:bookmarkStart w:id="174" w:name="_Toc271374285"/>
      <w:bookmarkEnd w:id="174"/>
      <w:bookmarkStart w:id="175" w:name="_Toc271375081"/>
      <w:bookmarkEnd w:id="175"/>
      <w:bookmarkStart w:id="176" w:name="_Toc271363350"/>
      <w:bookmarkEnd w:id="176"/>
      <w:bookmarkStart w:id="177" w:name="_Toc271375105"/>
      <w:bookmarkEnd w:id="177"/>
      <w:bookmarkStart w:id="178" w:name="_Toc130839605"/>
      <w:bookmarkEnd w:id="178"/>
      <w:bookmarkStart w:id="179" w:name="_Toc130873927"/>
      <w:bookmarkEnd w:id="179"/>
      <w:bookmarkStart w:id="180" w:name="_Toc271374286"/>
      <w:bookmarkEnd w:id="180"/>
      <w:bookmarkStart w:id="181" w:name="_Toc130874212"/>
      <w:bookmarkEnd w:id="181"/>
      <w:bookmarkStart w:id="182" w:name="_Toc271375112"/>
      <w:bookmarkEnd w:id="182"/>
      <w:bookmarkStart w:id="183" w:name="_Toc271373465"/>
      <w:bookmarkEnd w:id="183"/>
      <w:bookmarkStart w:id="184" w:name="_Toc271373518"/>
      <w:bookmarkEnd w:id="184"/>
      <w:bookmarkStart w:id="185" w:name="_Toc271372636"/>
      <w:bookmarkEnd w:id="185"/>
      <w:bookmarkStart w:id="186" w:name="_Toc271370998"/>
      <w:bookmarkEnd w:id="186"/>
      <w:bookmarkStart w:id="187" w:name="_Toc271371824"/>
      <w:bookmarkEnd w:id="187"/>
      <w:bookmarkStart w:id="188" w:name="_Toc271372644"/>
      <w:bookmarkEnd w:id="188"/>
      <w:bookmarkStart w:id="189" w:name="_Toc271372690"/>
      <w:bookmarkEnd w:id="189"/>
      <w:bookmarkStart w:id="190" w:name="_Toc271375110"/>
      <w:bookmarkEnd w:id="190"/>
      <w:bookmarkStart w:id="191" w:name="_Toc271363324"/>
      <w:bookmarkEnd w:id="191"/>
      <w:bookmarkStart w:id="192" w:name="_Toc271375106"/>
      <w:bookmarkEnd w:id="192"/>
      <w:bookmarkStart w:id="193" w:name="_Toc271375113"/>
      <w:bookmarkEnd w:id="193"/>
      <w:bookmarkStart w:id="194" w:name="_Toc271373462"/>
      <w:bookmarkEnd w:id="194"/>
      <w:bookmarkStart w:id="195" w:name="_Toc271374284"/>
      <w:bookmarkEnd w:id="195"/>
      <w:bookmarkStart w:id="196" w:name="_Toc271372642"/>
      <w:bookmarkEnd w:id="196"/>
      <w:bookmarkStart w:id="197" w:name="_Toc271375116"/>
      <w:bookmarkEnd w:id="197"/>
      <w:bookmarkStart w:id="198" w:name="_Toc271373467"/>
      <w:bookmarkEnd w:id="198"/>
      <w:bookmarkStart w:id="199" w:name="_Toc271375174"/>
      <w:bookmarkEnd w:id="199"/>
      <w:bookmarkStart w:id="200" w:name="_Toc271375160"/>
      <w:bookmarkEnd w:id="200"/>
      <w:bookmarkStart w:id="201" w:name="_Toc271363322"/>
      <w:bookmarkEnd w:id="201"/>
      <w:bookmarkStart w:id="202" w:name="_Toc271375111"/>
      <w:bookmarkEnd w:id="202"/>
      <w:bookmarkStart w:id="203" w:name="_Toc271373459"/>
      <w:bookmarkEnd w:id="203"/>
      <w:bookmarkStart w:id="204" w:name="_Toc271371814"/>
      <w:bookmarkEnd w:id="204"/>
      <w:bookmarkStart w:id="205" w:name="_Toc271373464"/>
      <w:bookmarkEnd w:id="205"/>
      <w:bookmarkStart w:id="206" w:name="_Toc271374287"/>
      <w:bookmarkEnd w:id="206"/>
      <w:bookmarkStart w:id="207" w:name="_Toc271374289"/>
      <w:bookmarkEnd w:id="207"/>
      <w:bookmarkStart w:id="208" w:name="_Toc271371819"/>
      <w:bookmarkEnd w:id="208"/>
      <w:bookmarkStart w:id="209" w:name="_Toc271371812"/>
      <w:bookmarkEnd w:id="209"/>
      <w:bookmarkStart w:id="210" w:name="_Toc271373510"/>
      <w:bookmarkEnd w:id="210"/>
      <w:bookmarkStart w:id="211" w:name="_Toc271363345"/>
      <w:bookmarkEnd w:id="211"/>
      <w:bookmarkStart w:id="212" w:name="_Toc271373514"/>
      <w:bookmarkEnd w:id="212"/>
      <w:bookmarkStart w:id="213" w:name="_Toc271373470"/>
      <w:bookmarkEnd w:id="213"/>
      <w:bookmarkStart w:id="214" w:name="_Toc271370992"/>
      <w:bookmarkEnd w:id="214"/>
      <w:bookmarkStart w:id="215" w:name="_Toc271370982"/>
      <w:bookmarkEnd w:id="215"/>
      <w:bookmarkStart w:id="216" w:name="_Toc271371867"/>
      <w:bookmarkEnd w:id="216"/>
      <w:bookmarkStart w:id="217" w:name="_Toc271363321"/>
      <w:bookmarkEnd w:id="217"/>
      <w:bookmarkStart w:id="218" w:name="_Toc271363346"/>
      <w:bookmarkEnd w:id="218"/>
      <w:bookmarkStart w:id="219" w:name="_Toc271373469"/>
      <w:bookmarkEnd w:id="219"/>
      <w:bookmarkStart w:id="220" w:name="_Toc271370994"/>
      <w:bookmarkEnd w:id="220"/>
      <w:bookmarkStart w:id="221" w:name="_Toc271371858"/>
      <w:bookmarkEnd w:id="221"/>
      <w:bookmarkStart w:id="222" w:name="_Toc271374293"/>
      <w:bookmarkEnd w:id="222"/>
      <w:bookmarkStart w:id="223" w:name="_Toc271375164"/>
      <w:bookmarkEnd w:id="223"/>
      <w:bookmarkStart w:id="224" w:name="_Toc271375109"/>
      <w:bookmarkEnd w:id="224"/>
      <w:bookmarkStart w:id="225" w:name="_Toc271371816"/>
      <w:bookmarkEnd w:id="225"/>
      <w:bookmarkStart w:id="226" w:name="_Toc271373531"/>
      <w:bookmarkEnd w:id="226"/>
      <w:bookmarkStart w:id="227" w:name="_Toc271374294"/>
      <w:bookmarkEnd w:id="227"/>
      <w:bookmarkStart w:id="228" w:name="_Toc271371815"/>
      <w:bookmarkEnd w:id="228"/>
      <w:bookmarkStart w:id="229" w:name="_Toc271371865"/>
      <w:bookmarkEnd w:id="229"/>
      <w:bookmarkStart w:id="230" w:name="_Toc271371000"/>
      <w:bookmarkEnd w:id="230"/>
      <w:bookmarkStart w:id="231" w:name="_Toc271375098"/>
      <w:bookmarkEnd w:id="231"/>
      <w:bookmarkStart w:id="232" w:name="_Toc271374264"/>
      <w:bookmarkEnd w:id="232"/>
      <w:bookmarkStart w:id="233" w:name="_Toc271370984"/>
      <w:bookmarkEnd w:id="233"/>
      <w:bookmarkStart w:id="234" w:name="_Toc271371817"/>
      <w:bookmarkEnd w:id="234"/>
      <w:bookmarkStart w:id="235" w:name="_Toc271371821"/>
      <w:bookmarkEnd w:id="235"/>
      <w:bookmarkStart w:id="236" w:name="_Toc271372643"/>
      <w:bookmarkEnd w:id="236"/>
      <w:bookmarkStart w:id="237" w:name="_Toc271371038"/>
      <w:bookmarkEnd w:id="237"/>
      <w:bookmarkStart w:id="238" w:name="_Toc271371813"/>
      <w:bookmarkEnd w:id="238"/>
      <w:bookmarkStart w:id="239" w:name="_Toc271370990"/>
      <w:bookmarkEnd w:id="239"/>
      <w:bookmarkStart w:id="240" w:name="_Toc271374288"/>
      <w:bookmarkEnd w:id="240"/>
      <w:bookmarkStart w:id="241" w:name="_Toc271373527"/>
      <w:bookmarkEnd w:id="241"/>
      <w:bookmarkStart w:id="242" w:name="_Toc271375152"/>
      <w:bookmarkEnd w:id="242"/>
      <w:bookmarkStart w:id="243" w:name="_Toc271371870"/>
      <w:bookmarkEnd w:id="243"/>
      <w:bookmarkStart w:id="244" w:name="_Toc271371001"/>
      <w:bookmarkEnd w:id="244"/>
      <w:bookmarkStart w:id="245" w:name="_Toc271372681"/>
      <w:bookmarkEnd w:id="245"/>
      <w:bookmarkStart w:id="246" w:name="_Toc271371820"/>
      <w:bookmarkEnd w:id="246"/>
      <w:bookmarkStart w:id="247" w:name="_Toc271372645"/>
      <w:bookmarkEnd w:id="247"/>
      <w:bookmarkStart w:id="248" w:name="_Toc271373463"/>
      <w:bookmarkEnd w:id="248"/>
      <w:bookmarkStart w:id="249" w:name="_Toc271371036"/>
      <w:bookmarkEnd w:id="249"/>
      <w:bookmarkStart w:id="250" w:name="_Toc271363336"/>
      <w:bookmarkEnd w:id="250"/>
      <w:bookmarkStart w:id="251" w:name="_Toc271375115"/>
      <w:bookmarkEnd w:id="251"/>
      <w:bookmarkStart w:id="252" w:name="_Toc130874023"/>
      <w:bookmarkEnd w:id="252"/>
      <w:bookmarkStart w:id="253" w:name="_Toc130873834"/>
      <w:bookmarkEnd w:id="253"/>
      <w:bookmarkStart w:id="254" w:name="_Toc271372680"/>
      <w:bookmarkEnd w:id="254"/>
      <w:bookmarkStart w:id="255" w:name="_Toc130874305"/>
      <w:bookmarkEnd w:id="255"/>
      <w:bookmarkStart w:id="256" w:name="_Toc271371823"/>
      <w:bookmarkEnd w:id="256"/>
      <w:bookmarkStart w:id="257" w:name="_Toc271363325"/>
      <w:bookmarkEnd w:id="257"/>
      <w:bookmarkStart w:id="258" w:name="_Toc271374277"/>
      <w:bookmarkEnd w:id="258"/>
      <w:bookmarkStart w:id="259" w:name="_Toc271372637"/>
      <w:bookmarkEnd w:id="259"/>
      <w:bookmarkStart w:id="260" w:name="_Toc271373460"/>
      <w:bookmarkEnd w:id="260"/>
      <w:bookmarkStart w:id="261" w:name="_Toc271371060"/>
      <w:bookmarkEnd w:id="261"/>
      <w:bookmarkStart w:id="262" w:name="_Toc271371052"/>
      <w:bookmarkEnd w:id="262"/>
      <w:bookmarkStart w:id="263" w:name="_Toc271363339"/>
      <w:bookmarkEnd w:id="263"/>
      <w:bookmarkStart w:id="264" w:name="_Toc271372639"/>
      <w:bookmarkEnd w:id="264"/>
      <w:bookmarkStart w:id="265" w:name="_Toc271371822"/>
      <w:bookmarkEnd w:id="265"/>
      <w:bookmarkStart w:id="266" w:name="_Toc271363338"/>
      <w:bookmarkEnd w:id="266"/>
      <w:bookmarkStart w:id="267" w:name="_Toc271372614"/>
      <w:bookmarkEnd w:id="267"/>
      <w:bookmarkStart w:id="268" w:name="_Toc271373468"/>
      <w:bookmarkEnd w:id="268"/>
      <w:bookmarkStart w:id="269" w:name="_Toc271375163"/>
      <w:bookmarkEnd w:id="269"/>
      <w:bookmarkStart w:id="270" w:name="_Toc271375155"/>
      <w:bookmarkEnd w:id="270"/>
      <w:bookmarkStart w:id="271" w:name="_Toc271371879"/>
      <w:bookmarkEnd w:id="271"/>
      <w:bookmarkStart w:id="272" w:name="_Toc271373504"/>
      <w:bookmarkEnd w:id="272"/>
      <w:bookmarkStart w:id="273" w:name="_Toc271373521"/>
      <w:bookmarkEnd w:id="273"/>
      <w:bookmarkStart w:id="274" w:name="_Toc271371857"/>
      <w:bookmarkEnd w:id="274"/>
      <w:bookmarkStart w:id="275" w:name="_Toc271375114"/>
      <w:bookmarkEnd w:id="275"/>
      <w:bookmarkStart w:id="276" w:name="_Toc271374292"/>
      <w:bookmarkEnd w:id="276"/>
      <w:bookmarkStart w:id="277" w:name="_Toc271371035"/>
      <w:bookmarkEnd w:id="277"/>
      <w:bookmarkStart w:id="278" w:name="_Toc271374345"/>
      <w:bookmarkEnd w:id="278"/>
      <w:bookmarkStart w:id="279" w:name="_Toc271375151"/>
      <w:bookmarkEnd w:id="279"/>
      <w:bookmarkStart w:id="280" w:name="_Toc271375117"/>
      <w:bookmarkEnd w:id="280"/>
      <w:bookmarkStart w:id="281" w:name="_Toc271373525"/>
      <w:bookmarkEnd w:id="281"/>
      <w:bookmarkStart w:id="282" w:name="_Toc271374340"/>
      <w:bookmarkEnd w:id="282"/>
      <w:bookmarkStart w:id="283" w:name="_Toc130839614"/>
      <w:bookmarkEnd w:id="283"/>
      <w:bookmarkStart w:id="284" w:name="_Toc271370996"/>
      <w:bookmarkEnd w:id="284"/>
      <w:bookmarkStart w:id="285" w:name="_Toc271372647"/>
      <w:bookmarkEnd w:id="285"/>
      <w:bookmarkStart w:id="286" w:name="_Toc271371868"/>
      <w:bookmarkEnd w:id="286"/>
      <w:bookmarkStart w:id="287" w:name="_Toc271371056"/>
      <w:bookmarkEnd w:id="287"/>
      <w:bookmarkStart w:id="288" w:name="_Toc271374332"/>
      <w:bookmarkEnd w:id="288"/>
      <w:bookmarkStart w:id="289" w:name="_Toc271373466"/>
      <w:bookmarkEnd w:id="289"/>
      <w:bookmarkStart w:id="290" w:name="_Toc271374341"/>
      <w:bookmarkEnd w:id="290"/>
      <w:bookmarkStart w:id="291" w:name="_Toc130842368"/>
      <w:bookmarkEnd w:id="291"/>
      <w:bookmarkStart w:id="292" w:name="_Toc271373471"/>
      <w:bookmarkEnd w:id="292"/>
      <w:bookmarkStart w:id="293" w:name="_Toc271372691"/>
      <w:bookmarkEnd w:id="293"/>
      <w:bookmarkStart w:id="294" w:name="_Toc271372683"/>
      <w:bookmarkEnd w:id="294"/>
      <w:bookmarkStart w:id="295" w:name="_Toc271374328"/>
      <w:bookmarkEnd w:id="295"/>
      <w:bookmarkStart w:id="296" w:name="_Toc271371046"/>
      <w:bookmarkEnd w:id="296"/>
      <w:bookmarkStart w:id="297" w:name="_Toc271371037"/>
      <w:bookmarkEnd w:id="297"/>
      <w:bookmarkStart w:id="298" w:name="_Toc271363335"/>
      <w:bookmarkEnd w:id="298"/>
      <w:bookmarkStart w:id="299" w:name="_Toc271371034"/>
      <w:bookmarkEnd w:id="299"/>
      <w:bookmarkStart w:id="300" w:name="_Toc271372696"/>
      <w:bookmarkEnd w:id="300"/>
      <w:bookmarkStart w:id="301" w:name="_Toc271371859"/>
      <w:bookmarkEnd w:id="301"/>
      <w:bookmarkStart w:id="302" w:name="_Toc271373517"/>
      <w:bookmarkEnd w:id="302"/>
      <w:bookmarkStart w:id="303" w:name="_Toc271363343"/>
      <w:bookmarkEnd w:id="303"/>
      <w:bookmarkStart w:id="304" w:name="_Toc271375162"/>
      <w:bookmarkEnd w:id="304"/>
      <w:bookmarkStart w:id="305" w:name="_Toc271371871"/>
      <w:bookmarkEnd w:id="305"/>
      <w:bookmarkStart w:id="306" w:name="_Toc271373507"/>
      <w:bookmarkEnd w:id="306"/>
      <w:bookmarkStart w:id="307" w:name="_Toc271372702"/>
      <w:bookmarkEnd w:id="307"/>
      <w:bookmarkStart w:id="308" w:name="_Toc271372701"/>
      <w:bookmarkEnd w:id="308"/>
      <w:bookmarkStart w:id="309" w:name="_Toc271374290"/>
      <w:bookmarkEnd w:id="309"/>
      <w:bookmarkStart w:id="310" w:name="_Toc271371874"/>
      <w:bookmarkEnd w:id="310"/>
      <w:bookmarkStart w:id="311" w:name="_Toc271375154"/>
      <w:bookmarkEnd w:id="311"/>
      <w:bookmarkStart w:id="312" w:name="_Toc130842379"/>
      <w:bookmarkEnd w:id="312"/>
      <w:bookmarkStart w:id="313" w:name="_Toc271371051"/>
      <w:bookmarkEnd w:id="313"/>
      <w:bookmarkStart w:id="314" w:name="_Toc271374348"/>
      <w:bookmarkEnd w:id="314"/>
      <w:bookmarkStart w:id="315" w:name="_Toc271372694"/>
      <w:bookmarkEnd w:id="315"/>
      <w:bookmarkStart w:id="316" w:name="_Toc271371873"/>
      <w:bookmarkEnd w:id="316"/>
      <w:bookmarkStart w:id="317" w:name="_Toc271373519"/>
      <w:bookmarkEnd w:id="317"/>
      <w:bookmarkStart w:id="318" w:name="_Toc271373520"/>
      <w:bookmarkEnd w:id="318"/>
      <w:bookmarkStart w:id="319" w:name="_Toc271374291"/>
      <w:bookmarkEnd w:id="319"/>
      <w:bookmarkStart w:id="320" w:name="_Toc130874118"/>
      <w:bookmarkEnd w:id="320"/>
      <w:bookmarkStart w:id="321" w:name="_Toc271372646"/>
      <w:bookmarkEnd w:id="321"/>
      <w:bookmarkStart w:id="322" w:name="_Toc271363342"/>
      <w:bookmarkEnd w:id="322"/>
      <w:bookmarkStart w:id="323" w:name="_Toc271371054"/>
      <w:bookmarkEnd w:id="323"/>
      <w:bookmarkStart w:id="324" w:name="_Toc271370978"/>
      <w:bookmarkEnd w:id="324"/>
      <w:bookmarkStart w:id="325" w:name="_Toc130873699"/>
      <w:bookmarkEnd w:id="325"/>
      <w:bookmarkStart w:id="326" w:name="_Toc271371049"/>
      <w:bookmarkEnd w:id="326"/>
      <w:bookmarkStart w:id="327" w:name="_Toc271371861"/>
      <w:bookmarkEnd w:id="327"/>
      <w:bookmarkStart w:id="328" w:name="_Toc271372692"/>
      <w:bookmarkEnd w:id="328"/>
      <w:bookmarkStart w:id="329" w:name="_Toc271363340"/>
      <w:bookmarkEnd w:id="329"/>
      <w:bookmarkStart w:id="330" w:name="_Toc271370972"/>
      <w:bookmarkEnd w:id="330"/>
      <w:bookmarkStart w:id="331" w:name="_Toc271374342"/>
      <w:bookmarkEnd w:id="331"/>
      <w:bookmarkStart w:id="332" w:name="_Toc271375090"/>
      <w:bookmarkEnd w:id="332"/>
      <w:bookmarkStart w:id="333" w:name="_Toc271375100"/>
      <w:bookmarkEnd w:id="333"/>
      <w:bookmarkStart w:id="334" w:name="_Toc271373446"/>
      <w:bookmarkEnd w:id="334"/>
      <w:bookmarkStart w:id="335" w:name="_Toc271371799"/>
      <w:bookmarkEnd w:id="335"/>
      <w:bookmarkStart w:id="336" w:name="_Toc271375165"/>
      <w:bookmarkEnd w:id="336"/>
      <w:bookmarkStart w:id="337" w:name="_Toc271372709"/>
      <w:bookmarkEnd w:id="337"/>
      <w:bookmarkStart w:id="338" w:name="_Toc271372625"/>
      <w:bookmarkEnd w:id="338"/>
      <w:bookmarkStart w:id="339" w:name="_Toc271370974"/>
      <w:bookmarkEnd w:id="339"/>
      <w:bookmarkStart w:id="340" w:name="_Toc271373454"/>
      <w:bookmarkEnd w:id="340"/>
      <w:bookmarkStart w:id="341" w:name="_Toc271371045"/>
      <w:bookmarkEnd w:id="341"/>
      <w:bookmarkStart w:id="342" w:name="_Toc271371818"/>
      <w:bookmarkEnd w:id="342"/>
      <w:bookmarkStart w:id="343" w:name="_Toc271370975"/>
      <w:bookmarkEnd w:id="343"/>
      <w:bookmarkStart w:id="344" w:name="_Toc271371809"/>
      <w:bookmarkEnd w:id="344"/>
      <w:bookmarkStart w:id="345" w:name="_Toc130891651"/>
      <w:bookmarkEnd w:id="345"/>
      <w:bookmarkStart w:id="346" w:name="_Toc271374266"/>
      <w:bookmarkEnd w:id="346"/>
      <w:bookmarkStart w:id="347" w:name="_Toc271370997"/>
      <w:bookmarkEnd w:id="347"/>
      <w:bookmarkStart w:id="348" w:name="_Toc271374273"/>
      <w:bookmarkEnd w:id="348"/>
      <w:bookmarkStart w:id="349" w:name="_Toc271375092"/>
      <w:bookmarkEnd w:id="349"/>
      <w:bookmarkStart w:id="350" w:name="_Toc271375166"/>
      <w:bookmarkEnd w:id="350"/>
      <w:bookmarkStart w:id="351" w:name="_Toc271375086"/>
      <w:bookmarkEnd w:id="351"/>
      <w:bookmarkStart w:id="352" w:name="_Toc271372613"/>
      <w:bookmarkEnd w:id="352"/>
      <w:bookmarkStart w:id="353" w:name="_Toc271372684"/>
      <w:bookmarkEnd w:id="353"/>
      <w:bookmarkStart w:id="354" w:name="_Toc271372627"/>
      <w:bookmarkEnd w:id="354"/>
      <w:bookmarkStart w:id="355" w:name="_Toc271375169"/>
      <w:bookmarkEnd w:id="355"/>
      <w:bookmarkStart w:id="356" w:name="_Toc271371803"/>
      <w:bookmarkEnd w:id="356"/>
      <w:bookmarkStart w:id="357" w:name="_Toc271370999"/>
      <w:bookmarkEnd w:id="357"/>
      <w:bookmarkStart w:id="358" w:name="_Toc271371048"/>
      <w:bookmarkEnd w:id="358"/>
      <w:bookmarkStart w:id="359" w:name="_Toc271374330"/>
      <w:bookmarkEnd w:id="359"/>
      <w:bookmarkStart w:id="360" w:name="_Toc271374272"/>
      <w:bookmarkEnd w:id="360"/>
      <w:bookmarkStart w:id="361" w:name="_Toc271370977"/>
      <w:bookmarkEnd w:id="361"/>
      <w:bookmarkStart w:id="362" w:name="_Toc271372707"/>
      <w:bookmarkEnd w:id="362"/>
      <w:bookmarkStart w:id="363" w:name="_Toc271374269"/>
      <w:bookmarkEnd w:id="363"/>
      <w:bookmarkStart w:id="364" w:name="_Toc271372624"/>
      <w:bookmarkEnd w:id="364"/>
      <w:bookmarkStart w:id="365" w:name="_Toc271375168"/>
      <w:bookmarkEnd w:id="365"/>
      <w:bookmarkStart w:id="366" w:name="_Toc271375095"/>
      <w:bookmarkEnd w:id="366"/>
      <w:bookmarkStart w:id="367" w:name="_Toc271374274"/>
      <w:bookmarkEnd w:id="367"/>
      <w:bookmarkStart w:id="368" w:name="_Toc130874213"/>
      <w:bookmarkEnd w:id="368"/>
      <w:bookmarkStart w:id="369" w:name="_Toc271373437"/>
      <w:bookmarkEnd w:id="369"/>
      <w:bookmarkStart w:id="370" w:name="_Toc130839697"/>
      <w:bookmarkEnd w:id="370"/>
      <w:bookmarkStart w:id="371" w:name="_Toc271372628"/>
      <w:bookmarkEnd w:id="371"/>
      <w:bookmarkStart w:id="372" w:name="_Toc271371795"/>
      <w:bookmarkEnd w:id="372"/>
      <w:bookmarkStart w:id="373" w:name="_Toc271374268"/>
      <w:bookmarkEnd w:id="373"/>
      <w:bookmarkStart w:id="374" w:name="_Toc130874028"/>
      <w:bookmarkEnd w:id="374"/>
      <w:bookmarkStart w:id="375" w:name="_Toc271375091"/>
      <w:bookmarkEnd w:id="375"/>
      <w:bookmarkStart w:id="376" w:name="_Toc271371050"/>
      <w:bookmarkEnd w:id="376"/>
      <w:bookmarkStart w:id="377" w:name="_Toc271370973"/>
      <w:bookmarkEnd w:id="377"/>
      <w:bookmarkStart w:id="378" w:name="_Toc271373530"/>
      <w:bookmarkEnd w:id="378"/>
      <w:bookmarkStart w:id="379" w:name="_Toc130842381"/>
      <w:bookmarkEnd w:id="379"/>
      <w:bookmarkStart w:id="380" w:name="_Toc271375167"/>
      <w:bookmarkEnd w:id="380"/>
      <w:bookmarkStart w:id="381" w:name="_Toc271373448"/>
      <w:bookmarkEnd w:id="381"/>
      <w:bookmarkStart w:id="382" w:name="_Toc130874310"/>
      <w:bookmarkEnd w:id="382"/>
      <w:bookmarkStart w:id="383" w:name="_Toc271363323"/>
      <w:bookmarkEnd w:id="383"/>
      <w:bookmarkStart w:id="384" w:name="_Toc271370979"/>
      <w:bookmarkEnd w:id="384"/>
      <w:bookmarkStart w:id="385" w:name="_Toc271374271"/>
      <w:bookmarkEnd w:id="385"/>
      <w:bookmarkStart w:id="386" w:name="_Toc271363349"/>
      <w:bookmarkEnd w:id="386"/>
      <w:bookmarkStart w:id="387" w:name="_Toc271372630"/>
      <w:bookmarkEnd w:id="387"/>
      <w:bookmarkStart w:id="388" w:name="_Toc271375180"/>
      <w:bookmarkEnd w:id="388"/>
      <w:bookmarkStart w:id="389" w:name="_Toc271371869"/>
      <w:bookmarkEnd w:id="389"/>
      <w:bookmarkStart w:id="390" w:name="_Toc271371884"/>
      <w:bookmarkEnd w:id="390"/>
      <w:bookmarkStart w:id="391" w:name="_Toc271375176"/>
      <w:bookmarkEnd w:id="391"/>
      <w:bookmarkStart w:id="392" w:name="_Toc271374279"/>
      <w:bookmarkEnd w:id="392"/>
      <w:bookmarkStart w:id="393" w:name="_Toc130873833"/>
      <w:bookmarkEnd w:id="393"/>
      <w:bookmarkStart w:id="394" w:name="_Toc271371885"/>
      <w:bookmarkEnd w:id="394"/>
      <w:bookmarkStart w:id="395" w:name="_Toc271373515"/>
      <w:bookmarkEnd w:id="395"/>
      <w:bookmarkStart w:id="396" w:name="_Toc271373516"/>
      <w:bookmarkEnd w:id="396"/>
      <w:bookmarkStart w:id="397" w:name="_Toc271371040"/>
      <w:bookmarkEnd w:id="397"/>
      <w:bookmarkStart w:id="398" w:name="_Toc130839689"/>
      <w:bookmarkEnd w:id="398"/>
      <w:bookmarkStart w:id="399" w:name="_Toc271373513"/>
      <w:bookmarkEnd w:id="399"/>
      <w:bookmarkStart w:id="400" w:name="_Toc271374354"/>
      <w:bookmarkEnd w:id="400"/>
      <w:bookmarkStart w:id="401" w:name="_Toc271375156"/>
      <w:bookmarkEnd w:id="401"/>
      <w:bookmarkStart w:id="402" w:name="_Toc271374353"/>
      <w:bookmarkEnd w:id="402"/>
      <w:bookmarkStart w:id="403" w:name="_Toc130873604"/>
      <w:bookmarkEnd w:id="403"/>
      <w:bookmarkStart w:id="404" w:name="_Toc271374356"/>
      <w:bookmarkEnd w:id="404"/>
      <w:bookmarkStart w:id="405" w:name="_Toc271373451"/>
      <w:bookmarkEnd w:id="405"/>
      <w:bookmarkStart w:id="406" w:name="_Toc130873696"/>
      <w:bookmarkEnd w:id="406"/>
      <w:bookmarkStart w:id="407" w:name="_Toc271363331"/>
      <w:bookmarkEnd w:id="407"/>
      <w:bookmarkStart w:id="408" w:name="_Toc271374336"/>
      <w:bookmarkEnd w:id="408"/>
      <w:bookmarkStart w:id="409" w:name="_Toc271375177"/>
      <w:bookmarkEnd w:id="409"/>
      <w:bookmarkStart w:id="410" w:name="_Toc130874115"/>
      <w:bookmarkEnd w:id="410"/>
      <w:bookmarkStart w:id="411" w:name="_Toc271372688"/>
      <w:bookmarkEnd w:id="411"/>
      <w:bookmarkStart w:id="412" w:name="_Toc271363347"/>
      <w:bookmarkEnd w:id="412"/>
      <w:bookmarkStart w:id="413" w:name="_Toc271363332"/>
      <w:bookmarkEnd w:id="413"/>
      <w:bookmarkStart w:id="414" w:name="_Toc271373449"/>
      <w:bookmarkEnd w:id="414"/>
      <w:bookmarkStart w:id="415" w:name="_Toc271363333"/>
      <w:bookmarkEnd w:id="415"/>
      <w:bookmarkStart w:id="416" w:name="_Toc271371062"/>
      <w:bookmarkEnd w:id="416"/>
      <w:bookmarkStart w:id="417" w:name="_Toc271371063"/>
      <w:bookmarkEnd w:id="417"/>
      <w:bookmarkStart w:id="418" w:name="_Toc271374329"/>
      <w:bookmarkEnd w:id="418"/>
      <w:bookmarkStart w:id="419" w:name="_Toc271371866"/>
      <w:bookmarkEnd w:id="419"/>
      <w:bookmarkStart w:id="420" w:name="_Toc271371877"/>
      <w:bookmarkEnd w:id="420"/>
      <w:bookmarkStart w:id="421" w:name="_Toc130873839"/>
      <w:bookmarkEnd w:id="421"/>
      <w:bookmarkStart w:id="422" w:name="_Toc271375179"/>
      <w:bookmarkEnd w:id="422"/>
      <w:bookmarkStart w:id="423" w:name="_Toc130842370"/>
      <w:bookmarkEnd w:id="423"/>
      <w:bookmarkStart w:id="424" w:name="_Toc271375161"/>
      <w:bookmarkEnd w:id="424"/>
      <w:bookmarkStart w:id="425" w:name="_Toc130873933"/>
      <w:bookmarkEnd w:id="425"/>
      <w:bookmarkStart w:id="426" w:name="_Toc130874020"/>
      <w:bookmarkEnd w:id="426"/>
      <w:bookmarkStart w:id="427" w:name="_Toc271371044"/>
      <w:bookmarkEnd w:id="427"/>
      <w:bookmarkStart w:id="428" w:name="_Toc271373508"/>
      <w:bookmarkEnd w:id="428"/>
      <w:bookmarkStart w:id="429" w:name="_Toc271371864"/>
      <w:bookmarkEnd w:id="429"/>
      <w:bookmarkStart w:id="430" w:name="_Toc271371862"/>
      <w:bookmarkEnd w:id="430"/>
      <w:bookmarkStart w:id="431" w:name="_Toc130891648"/>
      <w:bookmarkEnd w:id="431"/>
      <w:bookmarkStart w:id="432" w:name="_Toc271375080"/>
      <w:bookmarkEnd w:id="432"/>
      <w:bookmarkStart w:id="433" w:name="_Toc130908851"/>
      <w:bookmarkEnd w:id="433"/>
      <w:bookmarkStart w:id="434" w:name="_Toc271372699"/>
      <w:bookmarkEnd w:id="434"/>
      <w:bookmarkStart w:id="435" w:name="_Toc271363328"/>
      <w:bookmarkEnd w:id="435"/>
      <w:bookmarkStart w:id="436" w:name="_Toc271371860"/>
      <w:bookmarkEnd w:id="436"/>
      <w:bookmarkStart w:id="437" w:name="_Toc271373438"/>
      <w:bookmarkEnd w:id="437"/>
      <w:bookmarkStart w:id="438" w:name="_Toc130873831"/>
      <w:bookmarkEnd w:id="438"/>
      <w:bookmarkStart w:id="439" w:name="_Toc271372704"/>
      <w:bookmarkEnd w:id="439"/>
      <w:bookmarkStart w:id="440" w:name="_Toc130874397"/>
      <w:bookmarkEnd w:id="440"/>
      <w:bookmarkStart w:id="441" w:name="_Toc271370969"/>
      <w:bookmarkEnd w:id="441"/>
      <w:bookmarkStart w:id="442" w:name="_Toc271374351"/>
      <w:bookmarkEnd w:id="442"/>
      <w:bookmarkStart w:id="443" w:name="_Toc271371047"/>
      <w:bookmarkEnd w:id="443"/>
      <w:bookmarkStart w:id="444" w:name="_Toc130891655"/>
      <w:bookmarkEnd w:id="444"/>
      <w:bookmarkStart w:id="445" w:name="_Toc130908856"/>
      <w:bookmarkEnd w:id="445"/>
      <w:bookmarkStart w:id="446" w:name="_Toc271372708"/>
      <w:bookmarkEnd w:id="446"/>
      <w:bookmarkStart w:id="447" w:name="_Toc130839699"/>
      <w:bookmarkEnd w:id="447"/>
      <w:bookmarkStart w:id="448" w:name="_Toc271372700"/>
      <w:bookmarkEnd w:id="448"/>
      <w:bookmarkStart w:id="449" w:name="_Toc271375178"/>
      <w:bookmarkEnd w:id="449"/>
      <w:bookmarkStart w:id="450" w:name="_Toc271371053"/>
      <w:bookmarkEnd w:id="450"/>
      <w:bookmarkStart w:id="451" w:name="_Toc271375175"/>
      <w:bookmarkEnd w:id="451"/>
      <w:bookmarkStart w:id="452" w:name="_Toc271371881"/>
      <w:bookmarkEnd w:id="452"/>
      <w:bookmarkStart w:id="453" w:name="_Toc271371794"/>
      <w:bookmarkEnd w:id="453"/>
      <w:bookmarkStart w:id="454" w:name="_Toc271372703"/>
      <w:bookmarkEnd w:id="454"/>
      <w:bookmarkStart w:id="455" w:name="_Toc271372706"/>
      <w:bookmarkEnd w:id="455"/>
      <w:bookmarkStart w:id="456" w:name="_Toc271373445"/>
      <w:bookmarkEnd w:id="456"/>
      <w:bookmarkStart w:id="457" w:name="_Toc130873601"/>
      <w:bookmarkEnd w:id="457"/>
      <w:bookmarkStart w:id="458" w:name="_Toc271371878"/>
      <w:bookmarkEnd w:id="458"/>
      <w:bookmarkStart w:id="459" w:name="_Toc271371883"/>
      <w:bookmarkEnd w:id="459"/>
      <w:bookmarkStart w:id="460" w:name="_Toc271372698"/>
      <w:bookmarkEnd w:id="460"/>
      <w:bookmarkStart w:id="461" w:name="_Toc271371882"/>
      <w:bookmarkEnd w:id="461"/>
      <w:bookmarkStart w:id="462" w:name="_Toc271371055"/>
      <w:bookmarkEnd w:id="462"/>
      <w:bookmarkStart w:id="463" w:name="_Toc271375170"/>
      <w:bookmarkEnd w:id="463"/>
      <w:bookmarkStart w:id="464" w:name="_Toc271373442"/>
      <w:bookmarkEnd w:id="464"/>
      <w:bookmarkStart w:id="465" w:name="_Toc130874218"/>
      <w:bookmarkEnd w:id="465"/>
      <w:bookmarkStart w:id="466" w:name="_Toc271358963"/>
      <w:bookmarkEnd w:id="466"/>
      <w:bookmarkStart w:id="467" w:name="_Toc271375172"/>
      <w:bookmarkEnd w:id="467"/>
      <w:bookmarkStart w:id="468" w:name="_Toc271371793"/>
      <w:bookmarkEnd w:id="468"/>
      <w:bookmarkStart w:id="469" w:name="_Toc271363326"/>
      <w:bookmarkEnd w:id="469"/>
      <w:bookmarkStart w:id="470" w:name="_Toc271374333"/>
      <w:bookmarkEnd w:id="470"/>
      <w:bookmarkStart w:id="471" w:name="_Toc271371057"/>
      <w:bookmarkEnd w:id="471"/>
      <w:bookmarkStart w:id="472" w:name="_Toc130908849"/>
      <w:bookmarkEnd w:id="472"/>
      <w:bookmarkStart w:id="473" w:name="_Toc271372705"/>
      <w:bookmarkEnd w:id="473"/>
      <w:bookmarkStart w:id="474" w:name="_Toc271373439"/>
      <w:bookmarkEnd w:id="474"/>
      <w:bookmarkStart w:id="475" w:name="_Toc271371792"/>
      <w:bookmarkEnd w:id="475"/>
      <w:bookmarkStart w:id="476" w:name="_Toc271371880"/>
      <w:bookmarkEnd w:id="476"/>
      <w:bookmarkStart w:id="477" w:name="_Toc271375093"/>
      <w:bookmarkEnd w:id="477"/>
      <w:bookmarkStart w:id="478" w:name="_Toc271372619"/>
      <w:bookmarkEnd w:id="478"/>
      <w:bookmarkStart w:id="479" w:name="_Toc271372617"/>
      <w:bookmarkEnd w:id="479"/>
      <w:bookmarkStart w:id="480" w:name="_Toc271372616"/>
      <w:bookmarkEnd w:id="480"/>
      <w:bookmarkStart w:id="481" w:name="_Toc271374347"/>
      <w:bookmarkEnd w:id="481"/>
      <w:bookmarkStart w:id="482" w:name="_Toc271363341"/>
      <w:bookmarkEnd w:id="482"/>
      <w:bookmarkStart w:id="483" w:name="_Toc271371791"/>
      <w:bookmarkEnd w:id="483"/>
      <w:bookmarkStart w:id="484" w:name="_Toc271370966"/>
      <w:bookmarkEnd w:id="484"/>
      <w:bookmarkStart w:id="485" w:name="_Toc271372618"/>
      <w:bookmarkEnd w:id="485"/>
      <w:bookmarkStart w:id="486" w:name="_Toc271371876"/>
      <w:bookmarkEnd w:id="486"/>
      <w:bookmarkStart w:id="487" w:name="_Toc271375084"/>
      <w:bookmarkEnd w:id="487"/>
      <w:bookmarkStart w:id="488" w:name="_Toc271374261"/>
      <w:bookmarkEnd w:id="488"/>
      <w:bookmarkStart w:id="489" w:name="_Toc130874123"/>
      <w:bookmarkEnd w:id="489"/>
      <w:bookmarkStart w:id="490" w:name="_Toc271373529"/>
      <w:bookmarkEnd w:id="490"/>
      <w:bookmarkStart w:id="491" w:name="_Toc130839616"/>
      <w:bookmarkEnd w:id="491"/>
      <w:bookmarkStart w:id="492" w:name="_Toc271375173"/>
      <w:bookmarkEnd w:id="492"/>
      <w:bookmarkStart w:id="493" w:name="_Toc271374270"/>
      <w:bookmarkEnd w:id="493"/>
      <w:bookmarkStart w:id="494" w:name="_Toc271374259"/>
      <w:bookmarkEnd w:id="494"/>
      <w:bookmarkStart w:id="495" w:name="_Toc271371058"/>
      <w:bookmarkEnd w:id="495"/>
      <w:bookmarkStart w:id="496" w:name="_Toc271371875"/>
      <w:bookmarkEnd w:id="496"/>
      <w:bookmarkStart w:id="497" w:name="_Toc271373523"/>
      <w:bookmarkEnd w:id="497"/>
      <w:bookmarkStart w:id="498" w:name="_Toc271375088"/>
      <w:bookmarkEnd w:id="498"/>
      <w:bookmarkStart w:id="499" w:name="_Toc271375153"/>
      <w:bookmarkEnd w:id="499"/>
      <w:bookmarkStart w:id="500" w:name="_Toc271371790"/>
      <w:bookmarkEnd w:id="500"/>
      <w:bookmarkStart w:id="501" w:name="_Toc271374263"/>
      <w:bookmarkEnd w:id="501"/>
      <w:bookmarkStart w:id="502" w:name="_Toc271374346"/>
      <w:bookmarkEnd w:id="502"/>
      <w:bookmarkStart w:id="503" w:name="_Toc271375085"/>
      <w:bookmarkEnd w:id="503"/>
      <w:bookmarkStart w:id="504" w:name="_Toc271371059"/>
      <w:bookmarkEnd w:id="504"/>
      <w:bookmarkStart w:id="505" w:name="_Toc271363344"/>
      <w:bookmarkEnd w:id="505"/>
      <w:bookmarkStart w:id="506" w:name="_Toc271374258"/>
      <w:bookmarkEnd w:id="506"/>
      <w:bookmarkStart w:id="507" w:name="_Toc271717509"/>
      <w:bookmarkStart w:id="508" w:name="_Toc130874030"/>
      <w:bookmarkStart w:id="509" w:name="_Toc2197"/>
      <w:bookmarkStart w:id="510" w:name="_Toc63346057"/>
      <w:bookmarkStart w:id="511" w:name="_Toc161125944"/>
      <w:bookmarkStart w:id="512" w:name="_Toc134174336"/>
      <w:r>
        <w:rPr>
          <w:rFonts w:hint="eastAsia"/>
          <w:lang w:val="en-US" w:eastAsia="zh-CN"/>
        </w:rPr>
        <w:t>6、</w:t>
      </w:r>
      <w:r>
        <w:rPr>
          <w:rFonts w:hint="eastAsia"/>
        </w:rPr>
        <w:t>项目验收标准</w:t>
      </w:r>
      <w:bookmarkEnd w:id="507"/>
      <w:bookmarkEnd w:id="508"/>
      <w:bookmarkEnd w:id="509"/>
      <w:bookmarkEnd w:id="510"/>
      <w:bookmarkEnd w:id="511"/>
      <w:bookmarkEnd w:id="512"/>
    </w:p>
    <w:p w14:paraId="20921353">
      <w:pPr>
        <w:pStyle w:val="5"/>
        <w:bidi w:val="0"/>
      </w:pPr>
      <w:bookmarkStart w:id="513" w:name="_Toc271374417"/>
      <w:bookmarkEnd w:id="513"/>
      <w:bookmarkStart w:id="514" w:name="_Toc271371167"/>
      <w:bookmarkEnd w:id="514"/>
      <w:bookmarkStart w:id="515" w:name="_Toc271375293"/>
      <w:bookmarkEnd w:id="515"/>
      <w:bookmarkStart w:id="516" w:name="_Toc271371888"/>
      <w:bookmarkEnd w:id="516"/>
      <w:bookmarkStart w:id="517" w:name="_Toc271373536"/>
      <w:bookmarkEnd w:id="517"/>
      <w:bookmarkStart w:id="518" w:name="_Toc271373593"/>
      <w:bookmarkEnd w:id="518"/>
      <w:bookmarkStart w:id="519" w:name="_Toc271372769"/>
      <w:bookmarkEnd w:id="519"/>
      <w:bookmarkStart w:id="520" w:name="_Toc271375187"/>
      <w:bookmarkEnd w:id="520"/>
      <w:bookmarkStart w:id="521" w:name="_Toc271372804"/>
      <w:bookmarkEnd w:id="521"/>
      <w:bookmarkStart w:id="522" w:name="_Toc271371194"/>
      <w:bookmarkEnd w:id="522"/>
      <w:bookmarkStart w:id="523" w:name="_Toc271371071"/>
      <w:bookmarkEnd w:id="523"/>
      <w:bookmarkStart w:id="524" w:name="_Toc271374452"/>
      <w:bookmarkEnd w:id="524"/>
      <w:bookmarkStart w:id="525" w:name="_Toc271372761"/>
      <w:bookmarkEnd w:id="525"/>
      <w:bookmarkStart w:id="526" w:name="_Toc271371895"/>
      <w:bookmarkEnd w:id="526"/>
      <w:bookmarkStart w:id="527" w:name="_Toc271372716"/>
      <w:bookmarkEnd w:id="527"/>
      <w:bookmarkStart w:id="528" w:name="_Toc271373538"/>
      <w:bookmarkEnd w:id="528"/>
      <w:bookmarkStart w:id="529" w:name="_Toc271372719"/>
      <w:bookmarkEnd w:id="529"/>
      <w:bookmarkStart w:id="530" w:name="_Toc271372751"/>
      <w:bookmarkEnd w:id="530"/>
      <w:bookmarkStart w:id="531" w:name="_Toc271374362"/>
      <w:bookmarkEnd w:id="531"/>
      <w:bookmarkStart w:id="532" w:name="_Toc271372717"/>
      <w:bookmarkEnd w:id="532"/>
      <w:bookmarkStart w:id="533" w:name="_Toc271373575"/>
      <w:bookmarkEnd w:id="533"/>
      <w:bookmarkStart w:id="534" w:name="_Toc271375222"/>
      <w:bookmarkEnd w:id="534"/>
      <w:bookmarkStart w:id="535" w:name="_Toc271374359"/>
      <w:bookmarkEnd w:id="535"/>
      <w:bookmarkStart w:id="536" w:name="_Toc271371928"/>
      <w:bookmarkEnd w:id="536"/>
      <w:bookmarkStart w:id="537" w:name="_Toc271375182"/>
      <w:bookmarkEnd w:id="537"/>
      <w:bookmarkStart w:id="538" w:name="_Toc271374399"/>
      <w:bookmarkEnd w:id="538"/>
      <w:bookmarkStart w:id="539" w:name="_Toc271373542"/>
      <w:bookmarkEnd w:id="539"/>
      <w:bookmarkStart w:id="540" w:name="_Toc271371209"/>
      <w:bookmarkEnd w:id="540"/>
      <w:bookmarkStart w:id="541" w:name="_Toc271372794"/>
      <w:bookmarkEnd w:id="541"/>
      <w:bookmarkStart w:id="542" w:name="_Toc271371123"/>
      <w:bookmarkEnd w:id="542"/>
      <w:bookmarkStart w:id="543" w:name="_Toc271371065"/>
      <w:bookmarkEnd w:id="543"/>
      <w:bookmarkStart w:id="544" w:name="_Toc271371158"/>
      <w:bookmarkEnd w:id="544"/>
      <w:bookmarkStart w:id="545" w:name="_Toc271371892"/>
      <w:bookmarkEnd w:id="545"/>
      <w:bookmarkStart w:id="546" w:name="_Toc271371070"/>
      <w:bookmarkEnd w:id="546"/>
      <w:bookmarkStart w:id="547" w:name="_Toc271371896"/>
      <w:bookmarkEnd w:id="547"/>
      <w:bookmarkStart w:id="548" w:name="_Toc271372714"/>
      <w:bookmarkEnd w:id="548"/>
      <w:bookmarkStart w:id="549" w:name="_Toc271373543"/>
      <w:bookmarkEnd w:id="549"/>
      <w:bookmarkStart w:id="550" w:name="_Toc271371990"/>
      <w:bookmarkEnd w:id="550"/>
      <w:bookmarkStart w:id="551" w:name="_Toc271375186"/>
      <w:bookmarkEnd w:id="551"/>
      <w:bookmarkStart w:id="552" w:name="_Toc271375184"/>
      <w:bookmarkEnd w:id="552"/>
      <w:bookmarkStart w:id="553" w:name="_Toc271375188"/>
      <w:bookmarkEnd w:id="553"/>
      <w:bookmarkStart w:id="554" w:name="_Toc271375190"/>
      <w:bookmarkEnd w:id="554"/>
      <w:bookmarkStart w:id="555" w:name="_Toc271374442"/>
      <w:bookmarkEnd w:id="555"/>
      <w:bookmarkStart w:id="556" w:name="_Toc271373541"/>
      <w:bookmarkEnd w:id="556"/>
      <w:bookmarkStart w:id="557" w:name="_Toc271371938"/>
      <w:bookmarkEnd w:id="557"/>
      <w:bookmarkStart w:id="558" w:name="_Toc271373655"/>
      <w:bookmarkEnd w:id="558"/>
      <w:bookmarkStart w:id="559" w:name="_Toc271373637"/>
      <w:bookmarkEnd w:id="559"/>
      <w:bookmarkStart w:id="560" w:name="_Toc271375183"/>
      <w:bookmarkEnd w:id="560"/>
      <w:bookmarkStart w:id="561" w:name="_Toc271374503"/>
      <w:bookmarkEnd w:id="561"/>
      <w:bookmarkStart w:id="562" w:name="_Toc271371953"/>
      <w:bookmarkEnd w:id="562"/>
      <w:bookmarkStart w:id="563" w:name="_Toc271371946"/>
      <w:bookmarkEnd w:id="563"/>
      <w:bookmarkStart w:id="564" w:name="_Toc271371176"/>
      <w:bookmarkEnd w:id="564"/>
      <w:bookmarkStart w:id="565" w:name="_Toc271374360"/>
      <w:bookmarkEnd w:id="565"/>
      <w:bookmarkStart w:id="566" w:name="_Toc271371890"/>
      <w:bookmarkEnd w:id="566"/>
      <w:bookmarkStart w:id="567" w:name="_Toc271371072"/>
      <w:bookmarkEnd w:id="567"/>
      <w:bookmarkStart w:id="568" w:name="_Toc271371105"/>
      <w:bookmarkEnd w:id="568"/>
      <w:bookmarkStart w:id="569" w:name="_Toc271371073"/>
      <w:bookmarkEnd w:id="569"/>
      <w:bookmarkStart w:id="570" w:name="_Toc271371894"/>
      <w:bookmarkEnd w:id="570"/>
      <w:bookmarkStart w:id="571" w:name="_Toc271374363"/>
      <w:bookmarkEnd w:id="571"/>
      <w:bookmarkStart w:id="572" w:name="_Toc271372718"/>
      <w:bookmarkEnd w:id="572"/>
      <w:bookmarkStart w:id="573" w:name="_Toc271374479"/>
      <w:bookmarkEnd w:id="573"/>
      <w:bookmarkStart w:id="574" w:name="_Toc271374367"/>
      <w:bookmarkEnd w:id="574"/>
      <w:bookmarkStart w:id="575" w:name="_Toc271373585"/>
      <w:bookmarkEnd w:id="575"/>
      <w:bookmarkStart w:id="576" w:name="_Toc271374470"/>
      <w:bookmarkEnd w:id="576"/>
      <w:bookmarkStart w:id="577" w:name="_Toc271371066"/>
      <w:bookmarkEnd w:id="577"/>
      <w:bookmarkStart w:id="578" w:name="_Toc271372831"/>
      <w:bookmarkEnd w:id="578"/>
      <w:bookmarkStart w:id="579" w:name="_Toc271373540"/>
      <w:bookmarkEnd w:id="579"/>
      <w:bookmarkStart w:id="580" w:name="_Toc271371148"/>
      <w:bookmarkEnd w:id="580"/>
      <w:bookmarkStart w:id="581" w:name="_Toc271372776"/>
      <w:bookmarkEnd w:id="581"/>
      <w:bookmarkStart w:id="582" w:name="_Toc271375240"/>
      <w:bookmarkEnd w:id="582"/>
      <w:bookmarkStart w:id="583" w:name="_Toc271371889"/>
      <w:bookmarkEnd w:id="583"/>
      <w:bookmarkStart w:id="584" w:name="_Toc271374424"/>
      <w:bookmarkEnd w:id="584"/>
      <w:bookmarkStart w:id="585" w:name="_Toc271375185"/>
      <w:bookmarkEnd w:id="585"/>
      <w:bookmarkStart w:id="586" w:name="_Toc271374461"/>
      <w:bookmarkEnd w:id="586"/>
      <w:bookmarkStart w:id="587" w:name="_Toc271371971"/>
      <w:bookmarkEnd w:id="587"/>
      <w:bookmarkStart w:id="588" w:name="_Toc271375189"/>
      <w:bookmarkEnd w:id="588"/>
      <w:bookmarkStart w:id="589" w:name="_Toc271372715"/>
      <w:bookmarkEnd w:id="589"/>
      <w:bookmarkStart w:id="590" w:name="_Toc271375275"/>
      <w:bookmarkEnd w:id="590"/>
      <w:bookmarkStart w:id="591" w:name="_Toc271373664"/>
      <w:bookmarkEnd w:id="591"/>
      <w:bookmarkStart w:id="592" w:name="_Toc271372840"/>
      <w:bookmarkEnd w:id="592"/>
      <w:bookmarkStart w:id="593" w:name="_Toc271373628"/>
      <w:bookmarkEnd w:id="593"/>
      <w:bookmarkStart w:id="594" w:name="_Toc271372017"/>
      <w:bookmarkEnd w:id="594"/>
      <w:bookmarkStart w:id="595" w:name="_Toc271374488"/>
      <w:bookmarkEnd w:id="595"/>
      <w:bookmarkStart w:id="596" w:name="_Toc271372032"/>
      <w:bookmarkEnd w:id="596"/>
      <w:bookmarkStart w:id="597" w:name="_Toc271374365"/>
      <w:bookmarkEnd w:id="597"/>
      <w:bookmarkStart w:id="598" w:name="_Toc271374366"/>
      <w:bookmarkEnd w:id="598"/>
      <w:bookmarkStart w:id="599" w:name="_Toc271371068"/>
      <w:bookmarkEnd w:id="599"/>
      <w:bookmarkStart w:id="600" w:name="_Toc271372711"/>
      <w:bookmarkEnd w:id="600"/>
      <w:bookmarkStart w:id="601" w:name="_Toc271375326"/>
      <w:bookmarkEnd w:id="601"/>
      <w:bookmarkStart w:id="602" w:name="_Toc271375265"/>
      <w:bookmarkEnd w:id="602"/>
      <w:bookmarkStart w:id="603" w:name="_Toc271373646"/>
      <w:bookmarkEnd w:id="603"/>
      <w:bookmarkStart w:id="604" w:name="_Toc271375232"/>
      <w:bookmarkEnd w:id="604"/>
      <w:bookmarkStart w:id="605" w:name="_Toc271374364"/>
      <w:bookmarkEnd w:id="605"/>
      <w:bookmarkStart w:id="606" w:name="_Toc271373539"/>
      <w:bookmarkEnd w:id="606"/>
      <w:bookmarkStart w:id="607" w:name="_Toc271373537"/>
      <w:bookmarkEnd w:id="607"/>
      <w:bookmarkStart w:id="608" w:name="_Toc271371893"/>
      <w:bookmarkEnd w:id="608"/>
      <w:bookmarkStart w:id="609" w:name="_Toc271375302"/>
      <w:bookmarkEnd w:id="609"/>
      <w:bookmarkStart w:id="610" w:name="_Toc271371185"/>
      <w:bookmarkEnd w:id="610"/>
      <w:bookmarkStart w:id="611" w:name="_Toc271371069"/>
      <w:bookmarkEnd w:id="611"/>
      <w:bookmarkStart w:id="612" w:name="_Toc271372713"/>
      <w:bookmarkEnd w:id="612"/>
      <w:bookmarkStart w:id="613" w:name="_Toc271371891"/>
      <w:bookmarkEnd w:id="613"/>
      <w:bookmarkStart w:id="614" w:name="_Toc271373679"/>
      <w:bookmarkEnd w:id="614"/>
      <w:bookmarkStart w:id="615" w:name="_Toc271374361"/>
      <w:bookmarkEnd w:id="615"/>
      <w:bookmarkStart w:id="616" w:name="_Toc271372813"/>
      <w:bookmarkEnd w:id="616"/>
      <w:bookmarkStart w:id="617" w:name="_Toc271375284"/>
      <w:bookmarkEnd w:id="617"/>
      <w:bookmarkStart w:id="618" w:name="_Toc271372855"/>
      <w:bookmarkEnd w:id="618"/>
      <w:bookmarkStart w:id="619" w:name="_Toc271373618"/>
      <w:bookmarkEnd w:id="619"/>
      <w:bookmarkStart w:id="620" w:name="_Toc271372712"/>
      <w:bookmarkEnd w:id="620"/>
      <w:bookmarkStart w:id="621" w:name="_Toc271374409"/>
      <w:bookmarkEnd w:id="621"/>
      <w:bookmarkStart w:id="622" w:name="_Toc271371999"/>
      <w:bookmarkEnd w:id="622"/>
      <w:bookmarkStart w:id="623" w:name="_Toc271373600"/>
      <w:bookmarkEnd w:id="623"/>
      <w:bookmarkStart w:id="624" w:name="_Toc271375247"/>
      <w:bookmarkEnd w:id="624"/>
      <w:bookmarkStart w:id="625" w:name="_Toc271372822"/>
      <w:bookmarkEnd w:id="625"/>
      <w:bookmarkStart w:id="626" w:name="_Toc271371067"/>
      <w:bookmarkEnd w:id="626"/>
      <w:bookmarkStart w:id="627" w:name="_Toc271371981"/>
      <w:bookmarkEnd w:id="627"/>
      <w:bookmarkStart w:id="628" w:name="_Toc271371115"/>
      <w:bookmarkEnd w:id="628"/>
      <w:bookmarkStart w:id="629" w:name="_Toc271371130"/>
      <w:bookmarkEnd w:id="629"/>
      <w:bookmarkStart w:id="630" w:name="_Toc271372008"/>
      <w:bookmarkEnd w:id="630"/>
      <w:bookmarkStart w:id="631" w:name="_Toc271375311"/>
      <w:bookmarkEnd w:id="631"/>
      <w:bookmarkStart w:id="632" w:name="_Toc271373535"/>
      <w:bookmarkEnd w:id="632"/>
      <w:bookmarkStart w:id="633" w:name="_Toc271717510"/>
      <w:bookmarkStart w:id="634" w:name="_Toc63346058"/>
      <w:r>
        <w:rPr>
          <w:rFonts w:hint="eastAsia"/>
          <w:lang w:val="en-US" w:eastAsia="zh-CN"/>
        </w:rPr>
        <w:t>6.1</w:t>
      </w:r>
      <w:r>
        <w:rPr>
          <w:rFonts w:hint="eastAsia"/>
        </w:rPr>
        <w:t>系统性能</w:t>
      </w:r>
      <w:bookmarkEnd w:id="633"/>
      <w:r>
        <w:rPr>
          <w:rFonts w:hint="eastAsia"/>
        </w:rPr>
        <w:t>验收标准</w:t>
      </w:r>
      <w:bookmarkEnd w:id="634"/>
    </w:p>
    <w:p w14:paraId="7EBCDD24">
      <w:pPr>
        <w:bidi w:val="0"/>
        <w:ind w:firstLine="464" w:firstLineChars="200"/>
      </w:pPr>
      <w:r>
        <w:rPr>
          <w:rFonts w:hint="eastAsia"/>
        </w:rPr>
        <w:t>乙方从技术上保障甲方的</w:t>
      </w:r>
      <w:r>
        <w:rPr>
          <w:rFonts w:hint="eastAsia"/>
          <w:lang w:eastAsia="zh-CN"/>
        </w:rPr>
        <w:t>数字化平台</w:t>
      </w:r>
      <w:r>
        <w:rPr>
          <w:rFonts w:hint="eastAsia"/>
        </w:rPr>
        <w:t>满足以下系统性能要求。</w:t>
      </w:r>
    </w:p>
    <w:tbl>
      <w:tblPr>
        <w:tblStyle w:val="17"/>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3539"/>
        <w:gridCol w:w="1265"/>
        <w:gridCol w:w="4176"/>
      </w:tblGrid>
      <w:tr w14:paraId="1844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81" w:type="dxa"/>
            <w:shd w:val="clear" w:color="auto" w:fill="E0E0E0"/>
            <w:noWrap w:val="0"/>
            <w:vAlign w:val="center"/>
          </w:tcPr>
          <w:p w14:paraId="2ED6FD4D">
            <w:pPr>
              <w:jc w:val="center"/>
            </w:pPr>
            <w:r>
              <w:rPr>
                <w:rFonts w:hint="eastAsia"/>
              </w:rPr>
              <w:t>序号</w:t>
            </w:r>
          </w:p>
        </w:tc>
        <w:tc>
          <w:tcPr>
            <w:tcW w:w="3539" w:type="dxa"/>
            <w:shd w:val="clear" w:color="auto" w:fill="E0E0E0"/>
            <w:noWrap w:val="0"/>
            <w:vAlign w:val="center"/>
          </w:tcPr>
          <w:p w14:paraId="2418D3AD">
            <w:pPr>
              <w:jc w:val="center"/>
            </w:pPr>
            <w:r>
              <w:rPr>
                <w:rFonts w:hint="eastAsia"/>
              </w:rPr>
              <w:t>验收项目</w:t>
            </w:r>
          </w:p>
        </w:tc>
        <w:tc>
          <w:tcPr>
            <w:tcW w:w="1265" w:type="dxa"/>
            <w:shd w:val="clear" w:color="auto" w:fill="E0E0E0"/>
            <w:noWrap w:val="0"/>
            <w:vAlign w:val="center"/>
          </w:tcPr>
          <w:p w14:paraId="5ACE4195">
            <w:pPr>
              <w:jc w:val="center"/>
            </w:pPr>
            <w:r>
              <w:rPr>
                <w:rFonts w:hint="eastAsia"/>
              </w:rPr>
              <w:t>验收标准</w:t>
            </w:r>
          </w:p>
        </w:tc>
        <w:tc>
          <w:tcPr>
            <w:tcW w:w="4176" w:type="dxa"/>
            <w:shd w:val="clear" w:color="auto" w:fill="E0E0E0"/>
            <w:noWrap w:val="0"/>
            <w:vAlign w:val="center"/>
          </w:tcPr>
          <w:p w14:paraId="7743FCAF">
            <w:pPr>
              <w:jc w:val="center"/>
            </w:pPr>
            <w:r>
              <w:rPr>
                <w:rFonts w:hint="eastAsia"/>
              </w:rPr>
              <w:t>备注</w:t>
            </w:r>
          </w:p>
        </w:tc>
      </w:tr>
      <w:tr w14:paraId="62CC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1" w:type="dxa"/>
            <w:shd w:val="clear" w:color="auto" w:fill="auto"/>
            <w:noWrap w:val="0"/>
            <w:vAlign w:val="center"/>
          </w:tcPr>
          <w:p w14:paraId="39401DE9">
            <w:pPr>
              <w:jc w:val="center"/>
            </w:pPr>
            <w:r>
              <w:rPr>
                <w:rFonts w:hint="eastAsia"/>
              </w:rPr>
              <w:t>1</w:t>
            </w:r>
          </w:p>
        </w:tc>
        <w:tc>
          <w:tcPr>
            <w:tcW w:w="3539" w:type="dxa"/>
            <w:shd w:val="clear" w:color="auto" w:fill="auto"/>
            <w:noWrap w:val="0"/>
            <w:vAlign w:val="center"/>
          </w:tcPr>
          <w:p w14:paraId="51852790">
            <w:r>
              <w:rPr>
                <w:rFonts w:hint="eastAsia"/>
              </w:rPr>
              <w:t>单个事务处理响应时间</w:t>
            </w:r>
          </w:p>
        </w:tc>
        <w:tc>
          <w:tcPr>
            <w:tcW w:w="1265" w:type="dxa"/>
            <w:shd w:val="clear" w:color="auto" w:fill="auto"/>
            <w:noWrap w:val="0"/>
            <w:vAlign w:val="center"/>
          </w:tcPr>
          <w:p w14:paraId="6C030143">
            <w:r>
              <w:rPr>
                <w:rFonts w:hint="eastAsia"/>
              </w:rPr>
              <w:t>≤5秒</w:t>
            </w:r>
          </w:p>
        </w:tc>
        <w:tc>
          <w:tcPr>
            <w:tcW w:w="4176" w:type="dxa"/>
            <w:shd w:val="clear" w:color="auto" w:fill="auto"/>
            <w:noWrap w:val="0"/>
            <w:vAlign w:val="center"/>
          </w:tcPr>
          <w:p w14:paraId="7F72D84B">
            <w:r>
              <w:rPr>
                <w:rFonts w:hint="eastAsia"/>
              </w:rPr>
              <w:t>山河保证硬件满足乙方提出的硬件配置规划的前提下(1M数据5秒内处理完成,5M数据30秒内处理完成)。</w:t>
            </w:r>
          </w:p>
        </w:tc>
      </w:tr>
      <w:tr w14:paraId="33C7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1" w:type="dxa"/>
            <w:shd w:val="clear" w:color="auto" w:fill="auto"/>
            <w:noWrap w:val="0"/>
            <w:vAlign w:val="center"/>
          </w:tcPr>
          <w:p w14:paraId="0D888A7C">
            <w:pPr>
              <w:jc w:val="center"/>
            </w:pPr>
            <w:r>
              <w:rPr>
                <w:rFonts w:hint="eastAsia"/>
              </w:rPr>
              <w:t>2</w:t>
            </w:r>
          </w:p>
        </w:tc>
        <w:tc>
          <w:tcPr>
            <w:tcW w:w="3539" w:type="dxa"/>
            <w:shd w:val="clear" w:color="auto" w:fill="auto"/>
            <w:noWrap w:val="0"/>
            <w:vAlign w:val="center"/>
          </w:tcPr>
          <w:p w14:paraId="36D1CD14">
            <w:r>
              <w:rPr>
                <w:rFonts w:hint="eastAsia"/>
              </w:rPr>
              <w:t>条件查询事务处理响应时间</w:t>
            </w:r>
          </w:p>
        </w:tc>
        <w:tc>
          <w:tcPr>
            <w:tcW w:w="1265" w:type="dxa"/>
            <w:shd w:val="clear" w:color="auto" w:fill="auto"/>
            <w:noWrap w:val="0"/>
            <w:vAlign w:val="center"/>
          </w:tcPr>
          <w:p w14:paraId="410AE8E2">
            <w:r>
              <w:rPr>
                <w:rFonts w:hint="eastAsia"/>
              </w:rPr>
              <w:t>≤6秒</w:t>
            </w:r>
          </w:p>
        </w:tc>
        <w:tc>
          <w:tcPr>
            <w:tcW w:w="4176" w:type="dxa"/>
            <w:shd w:val="clear" w:color="auto" w:fill="auto"/>
            <w:noWrap w:val="0"/>
            <w:vAlign w:val="center"/>
          </w:tcPr>
          <w:p w14:paraId="31877778">
            <w:r>
              <w:rPr>
                <w:rFonts w:hint="eastAsia"/>
              </w:rPr>
              <w:t>山河保证硬件满足乙方提出的硬件配置规划的前提下(1M数据6秒内处理完成,5M数据30秒内处理完成)。</w:t>
            </w:r>
          </w:p>
        </w:tc>
      </w:tr>
      <w:tr w14:paraId="314A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1" w:type="dxa"/>
            <w:shd w:val="clear" w:color="auto" w:fill="auto"/>
            <w:noWrap w:val="0"/>
            <w:vAlign w:val="center"/>
          </w:tcPr>
          <w:p w14:paraId="34E009A1">
            <w:pPr>
              <w:jc w:val="center"/>
            </w:pPr>
            <w:r>
              <w:rPr>
                <w:rFonts w:hint="eastAsia"/>
              </w:rPr>
              <w:t>3</w:t>
            </w:r>
          </w:p>
        </w:tc>
        <w:tc>
          <w:tcPr>
            <w:tcW w:w="3539" w:type="dxa"/>
            <w:shd w:val="clear" w:color="auto" w:fill="auto"/>
            <w:noWrap w:val="0"/>
            <w:vAlign w:val="center"/>
          </w:tcPr>
          <w:p w14:paraId="095C070C">
            <w:r>
              <w:rPr>
                <w:rFonts w:hint="eastAsia"/>
              </w:rPr>
              <w:t>系统处理的BUG数</w:t>
            </w:r>
          </w:p>
        </w:tc>
        <w:tc>
          <w:tcPr>
            <w:tcW w:w="1265" w:type="dxa"/>
            <w:shd w:val="clear" w:color="auto" w:fill="auto"/>
            <w:noWrap w:val="0"/>
            <w:vAlign w:val="center"/>
          </w:tcPr>
          <w:p w14:paraId="7EFF8321">
            <w:r>
              <w:rPr>
                <w:rFonts w:hint="eastAsia"/>
              </w:rPr>
              <w:t>=0个</w:t>
            </w:r>
          </w:p>
        </w:tc>
        <w:tc>
          <w:tcPr>
            <w:tcW w:w="4176" w:type="dxa"/>
            <w:shd w:val="clear" w:color="auto" w:fill="auto"/>
            <w:noWrap w:val="0"/>
            <w:vAlign w:val="center"/>
          </w:tcPr>
          <w:p w14:paraId="016FB8F2">
            <w:r>
              <w:rPr>
                <w:rFonts w:hint="eastAsia"/>
              </w:rPr>
              <w:t>在系统验收前所发现的BUG处理完毕。</w:t>
            </w:r>
          </w:p>
        </w:tc>
      </w:tr>
      <w:tr w14:paraId="3691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781" w:type="dxa"/>
            <w:shd w:val="clear" w:color="auto" w:fill="auto"/>
            <w:noWrap w:val="0"/>
            <w:vAlign w:val="center"/>
          </w:tcPr>
          <w:p w14:paraId="5FF36E66">
            <w:pPr>
              <w:jc w:val="center"/>
            </w:pPr>
            <w:r>
              <w:rPr>
                <w:rFonts w:hint="eastAsia"/>
              </w:rPr>
              <w:t>4</w:t>
            </w:r>
          </w:p>
        </w:tc>
        <w:tc>
          <w:tcPr>
            <w:tcW w:w="3539" w:type="dxa"/>
            <w:shd w:val="clear" w:color="auto" w:fill="auto"/>
            <w:noWrap w:val="0"/>
            <w:vAlign w:val="center"/>
          </w:tcPr>
          <w:p w14:paraId="4094CABF">
            <w:pPr>
              <w:rPr>
                <w:rFonts w:hint="eastAsia" w:eastAsia="宋体"/>
                <w:lang w:eastAsia="zh-CN"/>
              </w:rPr>
            </w:pPr>
            <w:r>
              <w:rPr>
                <w:rFonts w:hint="eastAsia"/>
              </w:rPr>
              <w:t>用户</w:t>
            </w:r>
            <w:r>
              <w:rPr>
                <w:rFonts w:hint="eastAsia"/>
                <w:lang w:val="en-US" w:eastAsia="zh-CN"/>
              </w:rPr>
              <w:t>体验</w:t>
            </w:r>
          </w:p>
        </w:tc>
        <w:tc>
          <w:tcPr>
            <w:tcW w:w="1265" w:type="dxa"/>
            <w:shd w:val="clear" w:color="auto" w:fill="auto"/>
            <w:noWrap w:val="0"/>
            <w:vAlign w:val="center"/>
          </w:tcPr>
          <w:p w14:paraId="5C458C3F">
            <w:r>
              <w:rPr>
                <w:rFonts w:hint="eastAsia"/>
                <w:lang w:val="en-US" w:eastAsia="zh-CN"/>
              </w:rPr>
              <w:t>50</w:t>
            </w:r>
            <w:r>
              <w:rPr>
                <w:rFonts w:hint="eastAsia"/>
              </w:rPr>
              <w:t>人</w:t>
            </w:r>
          </w:p>
        </w:tc>
        <w:tc>
          <w:tcPr>
            <w:tcW w:w="4176" w:type="dxa"/>
            <w:shd w:val="clear" w:color="auto" w:fill="auto"/>
            <w:noWrap w:val="0"/>
            <w:vAlign w:val="center"/>
          </w:tcPr>
          <w:p w14:paraId="65433AD2">
            <w:r>
              <w:rPr>
                <w:rFonts w:hint="eastAsia"/>
                <w:lang w:val="en-US" w:eastAsia="zh-CN"/>
              </w:rPr>
              <w:t>数字化平台</w:t>
            </w:r>
            <w:r>
              <w:rPr>
                <w:rFonts w:hint="eastAsia"/>
              </w:rPr>
              <w:t>系统</w:t>
            </w:r>
            <w:r>
              <w:rPr>
                <w:rFonts w:hint="eastAsia"/>
                <w:lang w:val="en-US" w:eastAsia="zh-CN"/>
              </w:rPr>
              <w:t>1</w:t>
            </w:r>
            <w:r>
              <w:t>0</w:t>
            </w:r>
            <w:r>
              <w:rPr>
                <w:rFonts w:hint="eastAsia"/>
              </w:rPr>
              <w:t>人</w:t>
            </w:r>
            <w:r>
              <w:rPr>
                <w:rFonts w:hint="eastAsia"/>
                <w:lang w:val="en-US" w:eastAsia="zh-CN"/>
              </w:rPr>
              <w:t>同时</w:t>
            </w:r>
            <w:r>
              <w:rPr>
                <w:rFonts w:hint="eastAsia"/>
              </w:rPr>
              <w:t>使用时，前后端操作不卡顿，响应时间满足上述标准要求。</w:t>
            </w:r>
          </w:p>
        </w:tc>
      </w:tr>
    </w:tbl>
    <w:p w14:paraId="34A221E5">
      <w:pPr>
        <w:pStyle w:val="3"/>
        <w:keepLines w:val="0"/>
        <w:pageBreakBefore w:val="0"/>
        <w:widowControl w:val="0"/>
        <w:kinsoku/>
        <w:wordWrap/>
        <w:overflowPunct/>
        <w:topLinePunct w:val="0"/>
        <w:autoSpaceDE/>
        <w:autoSpaceDN/>
        <w:bidi w:val="0"/>
        <w:adjustRightInd/>
        <w:snapToGrid/>
        <w:spacing w:before="0" w:line="120" w:lineRule="auto"/>
        <w:textAlignment w:val="auto"/>
        <w:rPr>
          <w:rFonts w:hint="eastAsia"/>
          <w:sz w:val="30"/>
          <w:szCs w:val="30"/>
          <w:lang w:val="en-US" w:eastAsia="zh-CN"/>
        </w:rPr>
      </w:pPr>
      <w:bookmarkStart w:id="635" w:name="_Toc13209"/>
      <w:r>
        <w:rPr>
          <w:rFonts w:hint="eastAsia"/>
          <w:sz w:val="30"/>
          <w:szCs w:val="30"/>
          <w:lang w:val="en-US" w:eastAsia="zh-CN"/>
        </w:rPr>
        <w:t>六、实施要求</w:t>
      </w:r>
      <w:bookmarkEnd w:id="635"/>
      <w:r>
        <w:rPr>
          <w:rFonts w:hint="eastAsia"/>
          <w:sz w:val="30"/>
          <w:szCs w:val="30"/>
          <w:lang w:val="en-US" w:eastAsia="zh-CN"/>
        </w:rPr>
        <w:t xml:space="preserve"> </w:t>
      </w:r>
    </w:p>
    <w:p w14:paraId="1FF2F7A3">
      <w:pPr>
        <w:bidi w:val="0"/>
        <w:rPr>
          <w:rFonts w:hint="eastAsia"/>
        </w:rPr>
      </w:pPr>
      <w:r>
        <w:rPr>
          <w:rFonts w:hint="eastAsia"/>
        </w:rPr>
        <w:t>1</w:t>
      </w:r>
      <w:r>
        <w:rPr>
          <w:rFonts w:hint="eastAsia"/>
          <w:lang w:eastAsia="zh-CN"/>
        </w:rPr>
        <w:t>、</w:t>
      </w:r>
      <w:r>
        <w:rPr>
          <w:rFonts w:hint="eastAsia"/>
        </w:rPr>
        <w:t>项目周期≤</w:t>
      </w:r>
      <w:r>
        <w:rPr>
          <w:rFonts w:hint="eastAsia"/>
          <w:lang w:val="en-US" w:eastAsia="zh-CN"/>
        </w:rPr>
        <w:t>3</w:t>
      </w:r>
      <w:r>
        <w:rPr>
          <w:rFonts w:hint="eastAsia"/>
        </w:rPr>
        <w:t xml:space="preserve">个月，分三个阶段验收  </w:t>
      </w:r>
    </w:p>
    <w:p w14:paraId="213481DD">
      <w:pPr>
        <w:bidi w:val="0"/>
        <w:rPr>
          <w:rFonts w:hint="eastAsia"/>
        </w:rPr>
      </w:pPr>
      <w:r>
        <w:rPr>
          <w:rFonts w:hint="eastAsia"/>
        </w:rPr>
        <w:t>2</w:t>
      </w:r>
      <w:r>
        <w:rPr>
          <w:rFonts w:hint="eastAsia"/>
          <w:lang w:eastAsia="zh-CN"/>
        </w:rPr>
        <w:t>、</w:t>
      </w:r>
      <w:r>
        <w:rPr>
          <w:rFonts w:hint="eastAsia"/>
        </w:rPr>
        <w:t xml:space="preserve">提供现场培训（覆盖IT）  </w:t>
      </w:r>
    </w:p>
    <w:p w14:paraId="5E2B7D6B">
      <w:pPr>
        <w:bidi w:val="0"/>
        <w:rPr>
          <w:rFonts w:hint="eastAsia"/>
        </w:rPr>
      </w:pPr>
      <w:r>
        <w:rPr>
          <w:rFonts w:hint="eastAsia"/>
        </w:rPr>
        <w:t>3</w:t>
      </w:r>
      <w:r>
        <w:rPr>
          <w:rFonts w:hint="eastAsia"/>
          <w:lang w:eastAsia="zh-CN"/>
        </w:rPr>
        <w:t>、</w:t>
      </w:r>
      <w:r>
        <w:rPr>
          <w:rFonts w:hint="eastAsia"/>
        </w:rPr>
        <w:t xml:space="preserve">试运行期≥3个月，系统可用率≥99.9%  </w:t>
      </w:r>
    </w:p>
    <w:p w14:paraId="543AA68C">
      <w:pPr>
        <w:pStyle w:val="3"/>
        <w:keepLines w:val="0"/>
        <w:pageBreakBefore w:val="0"/>
        <w:widowControl w:val="0"/>
        <w:kinsoku/>
        <w:wordWrap/>
        <w:overflowPunct/>
        <w:topLinePunct w:val="0"/>
        <w:autoSpaceDE/>
        <w:autoSpaceDN/>
        <w:bidi w:val="0"/>
        <w:adjustRightInd/>
        <w:snapToGrid/>
        <w:spacing w:before="0" w:line="120" w:lineRule="auto"/>
        <w:textAlignment w:val="auto"/>
        <w:rPr>
          <w:rFonts w:hint="eastAsia"/>
          <w:sz w:val="30"/>
          <w:szCs w:val="30"/>
          <w:lang w:val="en-US" w:eastAsia="zh-CN"/>
        </w:rPr>
      </w:pPr>
      <w:bookmarkStart w:id="636" w:name="_Toc920"/>
      <w:r>
        <w:rPr>
          <w:rFonts w:hint="eastAsia"/>
          <w:sz w:val="30"/>
          <w:szCs w:val="30"/>
          <w:lang w:val="en-US" w:eastAsia="zh-CN"/>
        </w:rPr>
        <w:t>七、商务条件</w:t>
      </w:r>
      <w:bookmarkEnd w:id="636"/>
    </w:p>
    <w:p w14:paraId="14089138">
      <w:pPr>
        <w:bidi w:val="0"/>
        <w:rPr>
          <w:rFonts w:hint="eastAsia"/>
        </w:rPr>
      </w:pPr>
      <w:r>
        <w:rPr>
          <w:rFonts w:hint="eastAsia"/>
          <w:lang w:val="en-US" w:eastAsia="zh-CN"/>
        </w:rPr>
        <w:t>1、</w:t>
      </w:r>
      <w:r>
        <w:rPr>
          <w:rFonts w:hint="eastAsia"/>
        </w:rPr>
        <w:t xml:space="preserve">报价包含：软件许可费、实施费、维保费用  </w:t>
      </w:r>
    </w:p>
    <w:p w14:paraId="0FB9B949">
      <w:pPr>
        <w:bidi w:val="0"/>
        <w:rPr>
          <w:rFonts w:hint="eastAsia"/>
        </w:rPr>
      </w:pPr>
      <w:r>
        <w:rPr>
          <w:rFonts w:hint="eastAsia"/>
          <w:lang w:val="en-US" w:eastAsia="zh-CN"/>
        </w:rPr>
        <w:t>2、</w:t>
      </w:r>
      <w:r>
        <w:rPr>
          <w:rFonts w:hint="eastAsia"/>
        </w:rPr>
        <w:t>付款方式：合同签订后</w:t>
      </w:r>
      <w:r>
        <w:rPr>
          <w:rFonts w:hint="eastAsia"/>
          <w:lang w:val="en-US" w:eastAsia="zh-CN"/>
        </w:rPr>
        <w:t>7</w:t>
      </w:r>
      <w:r>
        <w:rPr>
          <w:rFonts w:hint="eastAsia"/>
        </w:rPr>
        <w:t>日内支付30%预付款，项目上线后30日内支付合同总金额的30%作为阶段款，项目整体验收合格后30日内支付合同金额的30%作为验收款，10%质保金于验收合格一年后</w:t>
      </w:r>
      <w:r>
        <w:rPr>
          <w:rFonts w:hint="eastAsia"/>
          <w:lang w:val="en-US" w:eastAsia="zh-CN"/>
        </w:rPr>
        <w:t>7</w:t>
      </w:r>
      <w:r>
        <w:rPr>
          <w:rFonts w:hint="eastAsia"/>
        </w:rPr>
        <w:t>日内支付完成。）</w:t>
      </w:r>
    </w:p>
    <w:p w14:paraId="19DBDEA1">
      <w:pPr>
        <w:bidi w:val="0"/>
        <w:rPr>
          <w:rFonts w:hint="eastAsia"/>
        </w:rPr>
      </w:pPr>
      <w:r>
        <w:rPr>
          <w:rFonts w:hint="eastAsia"/>
          <w:lang w:val="en-US" w:eastAsia="zh-CN"/>
        </w:rPr>
        <w:t>3、</w:t>
      </w:r>
      <w:r>
        <w:rPr>
          <w:rFonts w:hint="eastAsia"/>
        </w:rPr>
        <w:t>质保期：验收后</w:t>
      </w:r>
      <w:r>
        <w:rPr>
          <w:rFonts w:hint="eastAsia"/>
          <w:lang w:val="en-US" w:eastAsia="zh-CN"/>
        </w:rPr>
        <w:t>12</w:t>
      </w:r>
      <w:r>
        <w:rPr>
          <w:rFonts w:hint="eastAsia"/>
        </w:rPr>
        <w:t xml:space="preserve">个月   </w:t>
      </w:r>
    </w:p>
    <w:p w14:paraId="2B165B49">
      <w:pPr>
        <w:bidi w:val="0"/>
        <w:rPr>
          <w:rFonts w:hint="eastAsia"/>
        </w:rPr>
      </w:pPr>
      <w:r>
        <w:rPr>
          <w:rFonts w:hint="eastAsia"/>
          <w:lang w:val="en-US" w:eastAsia="zh-CN"/>
        </w:rPr>
        <w:t>4、</w:t>
      </w:r>
      <w:r>
        <w:rPr>
          <w:rFonts w:hint="eastAsia"/>
        </w:rPr>
        <w:t>免费运维：项目终验合格后</w:t>
      </w:r>
      <w:r>
        <w:rPr>
          <w:rFonts w:hint="eastAsia"/>
          <w:lang w:val="en-US" w:eastAsia="zh-CN"/>
        </w:rPr>
        <w:t>一</w:t>
      </w:r>
      <w:r>
        <w:rPr>
          <w:rFonts w:hint="eastAsia"/>
        </w:rPr>
        <w:t>年或以上。</w:t>
      </w:r>
    </w:p>
    <w:p w14:paraId="2E658FBA">
      <w:pPr>
        <w:bidi w:val="0"/>
        <w:rPr>
          <w:rFonts w:hint="eastAsia"/>
        </w:rPr>
      </w:pPr>
      <w:r>
        <w:rPr>
          <w:rFonts w:hint="eastAsia"/>
          <w:lang w:val="en-US" w:eastAsia="zh-CN"/>
        </w:rPr>
        <w:t>6、</w:t>
      </w:r>
      <w:r>
        <w:rPr>
          <w:rFonts w:hint="eastAsia"/>
        </w:rPr>
        <w:t>项目上线周期：按技术要求时间进度。</w:t>
      </w:r>
    </w:p>
    <w:p w14:paraId="66592C96">
      <w:pPr>
        <w:pStyle w:val="3"/>
        <w:keepLines w:val="0"/>
        <w:pageBreakBefore w:val="0"/>
        <w:widowControl w:val="0"/>
        <w:kinsoku/>
        <w:wordWrap/>
        <w:overflowPunct/>
        <w:topLinePunct w:val="0"/>
        <w:autoSpaceDE/>
        <w:autoSpaceDN/>
        <w:bidi w:val="0"/>
        <w:adjustRightInd/>
        <w:snapToGrid/>
        <w:spacing w:before="0" w:line="120" w:lineRule="auto"/>
        <w:textAlignment w:val="auto"/>
        <w:rPr>
          <w:rFonts w:hint="eastAsia"/>
          <w:sz w:val="30"/>
          <w:szCs w:val="30"/>
          <w:lang w:val="en-US" w:eastAsia="zh-CN"/>
        </w:rPr>
      </w:pPr>
      <w:bookmarkStart w:id="637" w:name="_Toc27944"/>
      <w:r>
        <w:rPr>
          <w:rFonts w:hint="eastAsia"/>
          <w:sz w:val="30"/>
          <w:szCs w:val="30"/>
          <w:lang w:val="en-US" w:eastAsia="zh-CN"/>
        </w:rPr>
        <w:t>八、评分标准</w:t>
      </w:r>
      <w:bookmarkEnd w:id="637"/>
    </w:p>
    <w:p w14:paraId="2E06FC60">
      <w:pPr>
        <w:bidi w:val="0"/>
      </w:pPr>
      <w:r>
        <w:rPr>
          <w:rFonts w:hint="eastAsia"/>
        </w:rPr>
        <w:t>1、评标办法：综合评估法</w:t>
      </w:r>
    </w:p>
    <w:p w14:paraId="6B9805F7">
      <w:pPr>
        <w:bidi w:val="0"/>
      </w:pPr>
      <w:r>
        <w:rPr>
          <w:rFonts w:hint="eastAsia"/>
        </w:rPr>
        <w:t>2、评审内容和权重如下：</w:t>
      </w:r>
    </w:p>
    <w:p w14:paraId="592D845A">
      <w:pPr>
        <w:bidi w:val="0"/>
        <w:rPr>
          <w:rFonts w:hint="eastAsia"/>
        </w:rPr>
      </w:pPr>
      <w:r>
        <w:rPr>
          <w:rFonts w:hint="eastAsia"/>
        </w:rPr>
        <w:t>（1）企业资质（规模、实力、销售业绩、类似成功案例）占比</w:t>
      </w:r>
      <w:r>
        <w:rPr>
          <w:rFonts w:hint="eastAsia"/>
          <w:lang w:val="en-US" w:eastAsia="zh-CN"/>
        </w:rPr>
        <w:t>5</w:t>
      </w:r>
      <w:r>
        <w:rPr>
          <w:rFonts w:hint="eastAsia"/>
        </w:rPr>
        <w:t>%；</w:t>
      </w:r>
    </w:p>
    <w:p w14:paraId="28E0D33A">
      <w:pPr>
        <w:bidi w:val="0"/>
        <w:rPr>
          <w:rFonts w:hint="eastAsia"/>
        </w:rPr>
      </w:pPr>
      <w:r>
        <w:rPr>
          <w:rFonts w:hint="eastAsia"/>
        </w:rPr>
        <w:t>（2）技术实施能力（</w:t>
      </w:r>
      <w:r>
        <w:rPr>
          <w:rFonts w:hint="eastAsia"/>
          <w:lang w:val="en-US" w:eastAsia="zh-CN"/>
        </w:rPr>
        <w:t>含方案介绍、实操演示与</w:t>
      </w:r>
      <w:r>
        <w:rPr>
          <w:rFonts w:hint="eastAsia"/>
        </w:rPr>
        <w:t>答疑</w:t>
      </w:r>
      <w:r>
        <w:rPr>
          <w:rFonts w:hint="eastAsia"/>
          <w:lang w:val="en-US" w:eastAsia="zh-CN"/>
        </w:rPr>
        <w:t>等</w:t>
      </w:r>
      <w:r>
        <w:rPr>
          <w:rFonts w:hint="eastAsia"/>
          <w:lang w:eastAsia="zh-CN"/>
        </w:rPr>
        <w:t>，</w:t>
      </w:r>
      <w:r>
        <w:rPr>
          <w:rFonts w:hint="eastAsia"/>
        </w:rPr>
        <w:t>最终综合评判投标方的技术实施能力）：权重为</w:t>
      </w:r>
      <w:r>
        <w:rPr>
          <w:rFonts w:hint="eastAsia"/>
          <w:lang w:val="en-US" w:eastAsia="zh-CN"/>
        </w:rPr>
        <w:t>4</w:t>
      </w:r>
      <w:r>
        <w:rPr>
          <w:rFonts w:hint="eastAsia"/>
        </w:rPr>
        <w:t>0%；</w:t>
      </w:r>
    </w:p>
    <w:p w14:paraId="6AAC1B21">
      <w:pPr>
        <w:bidi w:val="0"/>
        <w:rPr>
          <w:rFonts w:hint="eastAsia"/>
        </w:rPr>
      </w:pPr>
      <w:r>
        <w:rPr>
          <w:rFonts w:hint="eastAsia"/>
        </w:rPr>
        <w:t>（3）项目团队占比</w:t>
      </w:r>
      <w:r>
        <w:rPr>
          <w:rFonts w:hint="eastAsia"/>
          <w:lang w:val="en-US" w:eastAsia="zh-CN"/>
        </w:rPr>
        <w:t>5</w:t>
      </w:r>
      <w:r>
        <w:rPr>
          <w:rFonts w:hint="eastAsia"/>
        </w:rPr>
        <w:t>%；</w:t>
      </w:r>
    </w:p>
    <w:p w14:paraId="23F30651">
      <w:pPr>
        <w:bidi w:val="0"/>
        <w:rPr>
          <w:rFonts w:hint="eastAsia"/>
        </w:rPr>
      </w:pPr>
      <w:r>
        <w:rPr>
          <w:rFonts w:hint="eastAsia"/>
        </w:rPr>
        <w:t>（5）投标价格占比</w:t>
      </w:r>
      <w:r>
        <w:rPr>
          <w:rFonts w:hint="eastAsia"/>
          <w:lang w:val="en-US" w:eastAsia="zh-CN"/>
        </w:rPr>
        <w:t>3</w:t>
      </w:r>
      <w:r>
        <w:rPr>
          <w:rFonts w:hint="eastAsia"/>
        </w:rPr>
        <w:t>0%；</w:t>
      </w:r>
    </w:p>
    <w:p w14:paraId="5A1E7520">
      <w:pPr>
        <w:bidi w:val="0"/>
        <w:rPr>
          <w:rFonts w:hint="eastAsia"/>
        </w:rPr>
      </w:pPr>
      <w:r>
        <w:rPr>
          <w:rFonts w:hint="eastAsia"/>
        </w:rPr>
        <w:t>（6）结算付款条件占比</w:t>
      </w:r>
      <w:r>
        <w:rPr>
          <w:rFonts w:hint="eastAsia"/>
          <w:lang w:val="en-US" w:eastAsia="zh-CN"/>
        </w:rPr>
        <w:t>5</w:t>
      </w:r>
      <w:r>
        <w:rPr>
          <w:rFonts w:hint="eastAsia"/>
        </w:rPr>
        <w:t>%</w:t>
      </w:r>
    </w:p>
    <w:p w14:paraId="2FE9FC44">
      <w:pPr>
        <w:bidi w:val="0"/>
        <w:rPr>
          <w:rFonts w:hint="eastAsia"/>
        </w:rPr>
      </w:pPr>
      <w:r>
        <w:rPr>
          <w:rFonts w:hint="eastAsia"/>
        </w:rPr>
        <w:t>（7）</w:t>
      </w:r>
      <w:r>
        <w:rPr>
          <w:rFonts w:hint="eastAsia"/>
          <w:lang w:val="en-US" w:eastAsia="zh-CN"/>
        </w:rPr>
        <w:t>交期</w:t>
      </w:r>
      <w:r>
        <w:rPr>
          <w:rFonts w:hint="eastAsia"/>
        </w:rPr>
        <w:t>占比5%；</w:t>
      </w:r>
    </w:p>
    <w:p w14:paraId="5D26E91E">
      <w:pPr>
        <w:bidi w:val="0"/>
      </w:pPr>
      <w:r>
        <w:rPr>
          <w:rFonts w:hint="eastAsia"/>
        </w:rPr>
        <w:t>（8）</w:t>
      </w:r>
      <w:r>
        <w:rPr>
          <w:rFonts w:hint="eastAsia"/>
          <w:lang w:val="en-US" w:eastAsia="zh-CN"/>
        </w:rPr>
        <w:t>维保</w:t>
      </w:r>
      <w:r>
        <w:rPr>
          <w:rFonts w:hint="eastAsia"/>
        </w:rPr>
        <w:t>年限、售后服务占比</w:t>
      </w:r>
      <w:r>
        <w:rPr>
          <w:rFonts w:hint="eastAsia"/>
          <w:lang w:val="en-US" w:eastAsia="zh-CN"/>
        </w:rPr>
        <w:t>10</w:t>
      </w:r>
      <w:r>
        <w:rPr>
          <w:rFonts w:hint="eastAsia"/>
        </w:rPr>
        <w:t>%；</w:t>
      </w:r>
    </w:p>
    <w:p w14:paraId="2F6DE1D5">
      <w:pPr>
        <w:bidi w:val="0"/>
      </w:pPr>
      <w:r>
        <w:rPr>
          <w:rFonts w:hint="eastAsia"/>
        </w:rPr>
        <w:t>3、本项目按下述原则进行评标：</w:t>
      </w:r>
    </w:p>
    <w:p w14:paraId="66F23A39">
      <w:pPr>
        <w:bidi w:val="0"/>
      </w:pPr>
      <w:r>
        <w:rPr>
          <w:rFonts w:hint="eastAsia"/>
        </w:rPr>
        <w:t>（1）公平、公正、科学、择优的原则。</w:t>
      </w:r>
    </w:p>
    <w:p w14:paraId="45585D55">
      <w:pPr>
        <w:bidi w:val="0"/>
      </w:pPr>
      <w:r>
        <w:rPr>
          <w:rFonts w:hint="eastAsia"/>
        </w:rPr>
        <w:t>（2）反不正当竞争的原则。</w:t>
      </w:r>
    </w:p>
    <w:p w14:paraId="00C2F75E">
      <w:pPr>
        <w:bidi w:val="0"/>
        <w:rPr>
          <w:rFonts w:ascii="宋体" w:hAnsi="宋体" w:cs="宋体"/>
          <w:bCs/>
          <w:color w:val="000000" w:themeColor="text1"/>
          <w14:textFill>
            <w14:solidFill>
              <w14:schemeClr w14:val="tx1"/>
            </w14:solidFill>
          </w14:textFill>
        </w:rPr>
      </w:pPr>
      <w:r>
        <w:rPr>
          <w:rFonts w:hint="eastAsia"/>
        </w:rPr>
        <w:t>（3）招标人申明：招标人不承诺以最低价定标。</w:t>
      </w:r>
    </w:p>
    <w:p w14:paraId="5DD03D92">
      <w:pPr>
        <w:pStyle w:val="3"/>
        <w:keepLines w:val="0"/>
        <w:pageBreakBefore w:val="0"/>
        <w:widowControl w:val="0"/>
        <w:kinsoku/>
        <w:wordWrap/>
        <w:overflowPunct/>
        <w:topLinePunct w:val="0"/>
        <w:autoSpaceDE/>
        <w:autoSpaceDN/>
        <w:bidi w:val="0"/>
        <w:adjustRightInd/>
        <w:snapToGrid/>
        <w:spacing w:before="0" w:line="120" w:lineRule="auto"/>
        <w:textAlignment w:val="auto"/>
        <w:rPr>
          <w:rFonts w:hint="eastAsia"/>
          <w:sz w:val="30"/>
          <w:szCs w:val="30"/>
          <w:lang w:val="en-US" w:eastAsia="zh-CN"/>
        </w:rPr>
      </w:pPr>
      <w:bookmarkStart w:id="638" w:name="_Toc32190"/>
      <w:bookmarkStart w:id="639" w:name="_Toc523504232"/>
      <w:r>
        <w:rPr>
          <w:rFonts w:hint="eastAsia"/>
          <w:sz w:val="30"/>
          <w:szCs w:val="30"/>
          <w:lang w:val="en-US" w:eastAsia="zh-CN"/>
        </w:rPr>
        <w:t>九、投标文件</w:t>
      </w:r>
      <w:bookmarkEnd w:id="638"/>
      <w:bookmarkEnd w:id="639"/>
    </w:p>
    <w:p w14:paraId="23251227">
      <w:pPr>
        <w:pStyle w:val="4"/>
        <w:bidi w:val="0"/>
        <w:rPr>
          <w:rFonts w:hint="eastAsia"/>
        </w:rPr>
      </w:pPr>
      <w:bookmarkStart w:id="640" w:name="_Toc5719"/>
      <w:r>
        <w:rPr>
          <w:rFonts w:hint="eastAsia"/>
        </w:rPr>
        <w:t>1、投标文件的编制</w:t>
      </w:r>
      <w:bookmarkEnd w:id="640"/>
      <w:bookmarkStart w:id="641" w:name="_Toc396102805"/>
      <w:bookmarkStart w:id="642" w:name="_Toc396102282"/>
      <w:bookmarkStart w:id="643" w:name="_Toc396103553"/>
      <w:bookmarkStart w:id="644" w:name="_Toc399326460"/>
      <w:bookmarkStart w:id="645" w:name="_Toc398200810"/>
      <w:bookmarkStart w:id="646" w:name="_Toc402766573"/>
      <w:bookmarkStart w:id="647" w:name="_Toc397169079"/>
      <w:bookmarkStart w:id="648" w:name="_Toc395974925"/>
      <w:bookmarkStart w:id="649" w:name="_Toc396898766"/>
      <w:bookmarkStart w:id="650" w:name="_Toc399318716"/>
      <w:bookmarkStart w:id="651" w:name="_Toc402766985"/>
      <w:bookmarkStart w:id="652" w:name="_Toc396900383"/>
    </w:p>
    <w:p w14:paraId="5F7DA9E4">
      <w:pPr>
        <w:pStyle w:val="5"/>
        <w:bidi w:val="0"/>
        <w:rPr>
          <w:rFonts w:hint="eastAsia"/>
        </w:rPr>
      </w:pPr>
      <w:r>
        <w:rPr>
          <w:rFonts w:hint="eastAsia"/>
        </w:rPr>
        <w:t>1.1</w:t>
      </w:r>
      <w:bookmarkEnd w:id="641"/>
      <w:bookmarkEnd w:id="642"/>
      <w:bookmarkEnd w:id="643"/>
      <w:bookmarkEnd w:id="644"/>
      <w:bookmarkEnd w:id="645"/>
      <w:bookmarkEnd w:id="646"/>
      <w:bookmarkEnd w:id="647"/>
      <w:bookmarkEnd w:id="648"/>
      <w:bookmarkEnd w:id="649"/>
      <w:bookmarkEnd w:id="650"/>
      <w:bookmarkEnd w:id="651"/>
      <w:bookmarkEnd w:id="652"/>
      <w:bookmarkStart w:id="653" w:name="_Toc396900384"/>
      <w:bookmarkStart w:id="654" w:name="_Toc395974926"/>
      <w:bookmarkStart w:id="655" w:name="_Toc402766986"/>
      <w:bookmarkStart w:id="656" w:name="_Toc399318717"/>
      <w:bookmarkStart w:id="657" w:name="_Toc397169080"/>
      <w:bookmarkStart w:id="658" w:name="_Toc402766574"/>
      <w:bookmarkStart w:id="659" w:name="_Toc399326461"/>
      <w:bookmarkStart w:id="660" w:name="_Toc396103554"/>
      <w:bookmarkStart w:id="661" w:name="_Toc398200811"/>
      <w:bookmarkStart w:id="662" w:name="_Toc396102283"/>
      <w:bookmarkStart w:id="663" w:name="_Toc396898767"/>
      <w:bookmarkStart w:id="664" w:name="_Toc396102806"/>
      <w:r>
        <w:rPr>
          <w:rFonts w:hint="eastAsia"/>
        </w:rPr>
        <w:t>投标文件的语</w:t>
      </w:r>
      <w:bookmarkEnd w:id="653"/>
      <w:bookmarkEnd w:id="654"/>
      <w:bookmarkEnd w:id="655"/>
      <w:bookmarkEnd w:id="656"/>
      <w:bookmarkEnd w:id="657"/>
      <w:bookmarkEnd w:id="658"/>
      <w:bookmarkEnd w:id="659"/>
      <w:bookmarkEnd w:id="660"/>
      <w:bookmarkEnd w:id="661"/>
      <w:bookmarkEnd w:id="662"/>
      <w:bookmarkEnd w:id="663"/>
      <w:bookmarkEnd w:id="664"/>
      <w:r>
        <w:rPr>
          <w:rFonts w:hint="eastAsia"/>
        </w:rPr>
        <w:t>言</w:t>
      </w:r>
    </w:p>
    <w:p w14:paraId="53307C04">
      <w:pPr>
        <w:bidi w:val="0"/>
        <w:ind w:firstLine="464" w:firstLineChars="200"/>
        <w:rPr>
          <w:rFonts w:hint="eastAsia"/>
        </w:rPr>
      </w:pPr>
      <w:r>
        <w:rPr>
          <w:rFonts w:hint="eastAsia"/>
        </w:rPr>
        <w:t>投标文件应用中文编写。若其中有其它语言的书面材料,则应附有中文译文,并以中文译文为准。 除招标文件另有规定外，投标文件中的计量单位应采用中华人民共和国法定计量单位。</w:t>
      </w:r>
    </w:p>
    <w:p w14:paraId="582C41C9">
      <w:pPr>
        <w:pStyle w:val="5"/>
        <w:bidi w:val="0"/>
        <w:rPr>
          <w:rFonts w:hint="eastAsia"/>
        </w:rPr>
      </w:pPr>
      <w:bookmarkStart w:id="665" w:name="_Toc395974923"/>
      <w:bookmarkStart w:id="666" w:name="_Toc24446020"/>
      <w:bookmarkStart w:id="667" w:name="_Toc396898764"/>
      <w:bookmarkStart w:id="668" w:name="_Toc396102803"/>
      <w:bookmarkStart w:id="669" w:name="_Toc402766572"/>
      <w:bookmarkStart w:id="670" w:name="_Toc402766984"/>
      <w:bookmarkStart w:id="671" w:name="_Toc399326459"/>
      <w:bookmarkStart w:id="672" w:name="_Toc396900381"/>
      <w:bookmarkStart w:id="673" w:name="_Toc397169077"/>
      <w:bookmarkStart w:id="674" w:name="_Toc399318715"/>
      <w:bookmarkStart w:id="675" w:name="_Toc396102280"/>
      <w:bookmarkStart w:id="676" w:name="_Toc398200808"/>
      <w:bookmarkStart w:id="677" w:name="_Toc396103551"/>
      <w:r>
        <w:rPr>
          <w:rFonts w:hint="eastAsia"/>
        </w:rPr>
        <w:t>1.2 投标文件的组</w:t>
      </w:r>
      <w:bookmarkEnd w:id="665"/>
      <w:bookmarkEnd w:id="666"/>
      <w:bookmarkEnd w:id="667"/>
      <w:bookmarkEnd w:id="668"/>
      <w:bookmarkEnd w:id="669"/>
      <w:bookmarkEnd w:id="670"/>
      <w:bookmarkEnd w:id="671"/>
      <w:bookmarkEnd w:id="672"/>
      <w:bookmarkEnd w:id="673"/>
      <w:bookmarkEnd w:id="674"/>
      <w:bookmarkEnd w:id="675"/>
      <w:bookmarkEnd w:id="676"/>
      <w:bookmarkEnd w:id="677"/>
      <w:r>
        <w:rPr>
          <w:rFonts w:hint="eastAsia"/>
        </w:rPr>
        <w:t>成投标文件由投标概要、投标书</w:t>
      </w:r>
      <w:r>
        <w:rPr>
          <w:rFonts w:hint="eastAsia"/>
          <w:lang w:val="en-US" w:eastAsia="zh-CN"/>
        </w:rPr>
        <w:t>等</w:t>
      </w:r>
      <w:r>
        <w:rPr>
          <w:rFonts w:hint="eastAsia"/>
        </w:rPr>
        <w:t>部分组成，具体内容如下：</w:t>
      </w:r>
    </w:p>
    <w:p w14:paraId="2EB29FB4">
      <w:pPr>
        <w:bidi w:val="0"/>
        <w:rPr>
          <w:rFonts w:hint="eastAsia"/>
          <w:lang w:val="en-US" w:eastAsia="zh-CN"/>
        </w:rPr>
      </w:pPr>
      <w:r>
        <w:rPr>
          <w:rFonts w:hint="eastAsia"/>
        </w:rPr>
        <w:t>（1）投标概要，应至少包括以下文件，并请按照下面文件顺序装订</w:t>
      </w:r>
      <w:r>
        <w:rPr>
          <w:rFonts w:hint="eastAsia"/>
          <w:lang w:val="en-US" w:eastAsia="zh-CN"/>
        </w:rPr>
        <w:t>:</w:t>
      </w:r>
    </w:p>
    <w:p w14:paraId="1336ED41">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rPr>
      </w:pPr>
      <w:r>
        <w:rPr>
          <w:rFonts w:hint="eastAsia"/>
        </w:rPr>
        <w:t>1）投标函及投标函附录、投标报价、投标一览表，格式见附件。</w:t>
      </w:r>
    </w:p>
    <w:p w14:paraId="680CD7DB">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rPr>
      </w:pPr>
      <w:r>
        <w:rPr>
          <w:rFonts w:hint="eastAsia"/>
        </w:rPr>
        <w:t>2） 法定代表人身份证复印件、投标人授权代表授权委托书、授权代表身份证复印件（格式见附件）。</w:t>
      </w:r>
    </w:p>
    <w:p w14:paraId="7B0EAC94">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rPr>
      </w:pPr>
      <w:r>
        <w:rPr>
          <w:rFonts w:hint="eastAsia"/>
        </w:rPr>
        <w:t>3）投标承诺书（格式见附件）</w:t>
      </w:r>
    </w:p>
    <w:p w14:paraId="49A81355">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rPr>
      </w:pPr>
      <w:r>
        <w:rPr>
          <w:rFonts w:hint="eastAsia"/>
        </w:rPr>
        <w:t>4）投标人企业资质：营业执照、资质证书等；</w:t>
      </w:r>
    </w:p>
    <w:p w14:paraId="15566714">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rPr>
      </w:pPr>
      <w:r>
        <w:rPr>
          <w:rFonts w:hint="eastAsia"/>
        </w:rPr>
        <w:t>5）投标保证金电汇/转账凭证（如需要）。</w:t>
      </w:r>
    </w:p>
    <w:p w14:paraId="1C956C5F">
      <w:pPr>
        <w:bidi w:val="0"/>
        <w:rPr>
          <w:rFonts w:hint="eastAsia"/>
        </w:rPr>
      </w:pPr>
      <w:r>
        <w:rPr>
          <w:rFonts w:hint="eastAsia"/>
        </w:rPr>
        <w:t>（注：</w:t>
      </w:r>
      <w:r>
        <w:rPr>
          <w:rFonts w:hint="eastAsia"/>
          <w:color w:val="auto"/>
        </w:rPr>
        <w:t>投标概要请单独密封提交！</w:t>
      </w:r>
      <w:r>
        <w:rPr>
          <w:rFonts w:hint="eastAsia"/>
        </w:rPr>
        <w:t>）</w:t>
      </w:r>
    </w:p>
    <w:p w14:paraId="1A7E874E">
      <w:pPr>
        <w:bidi w:val="0"/>
        <w:rPr>
          <w:rFonts w:hint="eastAsia"/>
        </w:rPr>
      </w:pPr>
      <w:r>
        <w:rPr>
          <w:rFonts w:hint="eastAsia"/>
        </w:rPr>
        <w:t xml:space="preserve"> （2）商务标书  </w:t>
      </w:r>
    </w:p>
    <w:p w14:paraId="575D97F2">
      <w:pPr>
        <w:bidi w:val="0"/>
        <w:rPr>
          <w:rFonts w:hint="eastAsia"/>
        </w:rPr>
      </w:pPr>
      <w:r>
        <w:rPr>
          <w:rFonts w:hint="eastAsia"/>
        </w:rPr>
        <w:t>商务标书应至少包括以下文件，并请按照下面文件顺序制作标书：</w:t>
      </w:r>
    </w:p>
    <w:p w14:paraId="7D5DF8B6">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rPr>
      </w:pPr>
      <w:r>
        <w:rPr>
          <w:rFonts w:hint="eastAsia"/>
        </w:rPr>
        <w:t>1）</w:t>
      </w:r>
      <w:r>
        <w:rPr>
          <w:rFonts w:hint="eastAsia"/>
          <w:highlight w:val="none"/>
        </w:rPr>
        <w:t>投标承诺书</w:t>
      </w:r>
      <w:r>
        <w:rPr>
          <w:rFonts w:hint="eastAsia"/>
        </w:rPr>
        <w:t>（格式见附件）</w:t>
      </w:r>
    </w:p>
    <w:p w14:paraId="03A6DA3E">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rPr>
      </w:pPr>
      <w:r>
        <w:rPr>
          <w:rFonts w:hint="eastAsia"/>
        </w:rPr>
        <w:t>2）投标函及投标函附录、投标报价、投标一览表，格式见附件；</w:t>
      </w:r>
    </w:p>
    <w:p w14:paraId="1E9870C0">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rPr>
      </w:pPr>
      <w:r>
        <w:rPr>
          <w:rFonts w:hint="eastAsia"/>
          <w:lang w:val="en-US" w:eastAsia="zh-CN"/>
        </w:rPr>
        <w:t>3</w:t>
      </w:r>
      <w:r>
        <w:rPr>
          <w:rFonts w:hint="eastAsia"/>
        </w:rPr>
        <w:t>）投标人企业资质：营业执照、资质证书等；</w:t>
      </w:r>
    </w:p>
    <w:p w14:paraId="3DA09343">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rPr>
      </w:pPr>
      <w:r>
        <w:rPr>
          <w:rFonts w:hint="eastAsia"/>
          <w:lang w:val="en-US" w:eastAsia="zh-CN"/>
        </w:rPr>
        <w:t>4</w:t>
      </w:r>
      <w:r>
        <w:rPr>
          <w:rFonts w:hint="eastAsia"/>
        </w:rPr>
        <w:t>）</w:t>
      </w:r>
      <w:r>
        <w:rPr>
          <w:rStyle w:val="22"/>
          <w:rFonts w:hint="eastAsia" w:ascii="宋体" w:hAnsi="宋体" w:eastAsia="宋体" w:cs="宋体"/>
          <w:color w:val="000000" w:themeColor="text1"/>
          <w:highlight w:val="none"/>
          <w:u w:val="none"/>
          <w14:textFill>
            <w14:solidFill>
              <w14:schemeClr w14:val="tx1"/>
            </w14:solidFill>
          </w14:textFill>
        </w:rPr>
        <w:t>投标人基本情况表</w:t>
      </w:r>
      <w:r>
        <w:rPr>
          <w:rStyle w:val="22"/>
          <w:rFonts w:hint="eastAsia" w:ascii="宋体" w:hAnsi="宋体" w:cs="宋体"/>
          <w:color w:val="000000" w:themeColor="text1"/>
          <w:highlight w:val="none"/>
          <w:u w:val="none"/>
          <w:lang w:eastAsia="zh-CN"/>
          <w14:textFill>
            <w14:solidFill>
              <w14:schemeClr w14:val="tx1"/>
            </w14:solidFill>
          </w14:textFill>
        </w:rPr>
        <w:t>；</w:t>
      </w:r>
      <w:r>
        <w:rPr>
          <w:rFonts w:hint="eastAsia"/>
        </w:rPr>
        <w:t>（附件</w:t>
      </w:r>
      <w:r>
        <w:rPr>
          <w:rFonts w:hint="eastAsia"/>
          <w:lang w:val="en-US" w:eastAsia="zh-CN"/>
        </w:rPr>
        <w:t>10</w:t>
      </w:r>
      <w:r>
        <w:rPr>
          <w:rFonts w:hint="eastAsia"/>
        </w:rPr>
        <w:t>）</w:t>
      </w:r>
    </w:p>
    <w:p w14:paraId="26DD2617">
      <w:pPr>
        <w:keepNext w:val="0"/>
        <w:keepLines w:val="0"/>
        <w:pageBreakBefore w:val="0"/>
        <w:widowControl w:val="0"/>
        <w:kinsoku/>
        <w:wordWrap/>
        <w:overflowPunct/>
        <w:topLinePunct w:val="0"/>
        <w:autoSpaceDE/>
        <w:autoSpaceDN/>
        <w:bidi w:val="0"/>
        <w:adjustRightInd/>
        <w:snapToGrid/>
        <w:ind w:left="464" w:leftChars="200"/>
        <w:textAlignment w:val="auto"/>
        <w:rPr>
          <w:rFonts w:hint="default" w:ascii="Times New Roman" w:hAnsi="Times New Roman"/>
          <w:lang w:val="en-US" w:eastAsia="zh-CN"/>
        </w:rPr>
      </w:pPr>
      <w:r>
        <w:rPr>
          <w:rFonts w:hint="eastAsia" w:ascii="Times New Roman" w:hAnsi="Times New Roman"/>
          <w:lang w:val="en-US" w:eastAsia="zh-CN"/>
        </w:rPr>
        <w:t>5）投标人近</w:t>
      </w:r>
      <w:r>
        <w:rPr>
          <w:rFonts w:hint="eastAsia"/>
          <w:lang w:val="en-US" w:eastAsia="zh-CN"/>
        </w:rPr>
        <w:t>一</w:t>
      </w:r>
      <w:r>
        <w:rPr>
          <w:rFonts w:hint="eastAsia" w:ascii="Times New Roman" w:hAnsi="Times New Roman"/>
          <w:lang w:val="en-US" w:eastAsia="zh-CN"/>
        </w:rPr>
        <w:t>年类似</w:t>
      </w:r>
      <w:r>
        <w:rPr>
          <w:rFonts w:hint="eastAsia"/>
          <w:lang w:val="en-US" w:eastAsia="zh-CN"/>
        </w:rPr>
        <w:t>项目</w:t>
      </w:r>
      <w:r>
        <w:rPr>
          <w:rFonts w:hint="eastAsia" w:ascii="Times New Roman" w:hAnsi="Times New Roman"/>
          <w:lang w:val="en-US" w:eastAsia="zh-CN"/>
        </w:rPr>
        <w:t>业绩清单，附本项目类似项目业绩合同或中标通知书等</w:t>
      </w:r>
      <w:r>
        <w:rPr>
          <w:rFonts w:hint="eastAsia"/>
          <w:lang w:val="en-US" w:eastAsia="zh-CN"/>
        </w:rPr>
        <w:t>;</w:t>
      </w:r>
    </w:p>
    <w:p w14:paraId="1848797E">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ascii="Times New Roman" w:hAnsi="Times New Roman"/>
          <w:lang w:val="en-US" w:eastAsia="zh-CN"/>
        </w:rPr>
      </w:pPr>
      <w:r>
        <w:rPr>
          <w:rFonts w:hint="eastAsia"/>
          <w:lang w:val="en-US" w:eastAsia="zh-CN"/>
        </w:rPr>
        <w:t>6</w:t>
      </w:r>
      <w:r>
        <w:rPr>
          <w:rFonts w:hint="eastAsia" w:ascii="Times New Roman" w:hAnsi="Times New Roman"/>
          <w:lang w:val="en-US" w:eastAsia="zh-CN"/>
        </w:rPr>
        <w:t>）涉密资料保密承诺书。</w:t>
      </w:r>
    </w:p>
    <w:p w14:paraId="6CF69816">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ascii="Times New Roman" w:hAnsi="Times New Roman"/>
          <w:lang w:val="en-US" w:eastAsia="zh-CN"/>
        </w:rPr>
      </w:pPr>
      <w:r>
        <w:rPr>
          <w:rFonts w:hint="eastAsia"/>
          <w:lang w:val="en-US" w:eastAsia="zh-CN"/>
        </w:rPr>
        <w:t>7</w:t>
      </w:r>
      <w:r>
        <w:rPr>
          <w:rFonts w:hint="eastAsia" w:ascii="Times New Roman" w:hAnsi="Times New Roman"/>
          <w:lang w:val="en-US" w:eastAsia="zh-CN"/>
        </w:rPr>
        <w:t>）投标人认为需提交额其他文件。</w:t>
      </w:r>
    </w:p>
    <w:p w14:paraId="7CB91104">
      <w:pPr>
        <w:bidi w:val="0"/>
        <w:rPr>
          <w:rFonts w:hint="eastAsia"/>
        </w:rPr>
      </w:pPr>
      <w:r>
        <w:rPr>
          <w:rFonts w:hint="eastAsia"/>
        </w:rPr>
        <w:t>（3）技术标书</w:t>
      </w:r>
    </w:p>
    <w:p w14:paraId="010CA99F">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rPr>
      </w:pPr>
      <w:r>
        <w:rPr>
          <w:rFonts w:hint="eastAsia"/>
          <w:lang w:val="en-US" w:eastAsia="zh-CN"/>
        </w:rPr>
        <w:t>1）</w:t>
      </w:r>
      <w:r>
        <w:rPr>
          <w:rFonts w:hint="eastAsia"/>
        </w:rPr>
        <w:t>技术标书应至少包括以下文件，并请按照下面文件顺序制作标书：</w:t>
      </w:r>
    </w:p>
    <w:p w14:paraId="63E80626">
      <w:pPr>
        <w:keepNext w:val="0"/>
        <w:keepLines w:val="0"/>
        <w:pageBreakBefore w:val="0"/>
        <w:widowControl w:val="0"/>
        <w:kinsoku/>
        <w:wordWrap/>
        <w:overflowPunct/>
        <w:topLinePunct w:val="0"/>
        <w:autoSpaceDE/>
        <w:autoSpaceDN/>
        <w:bidi w:val="0"/>
        <w:adjustRightInd/>
        <w:snapToGrid/>
        <w:ind w:left="464" w:leftChars="200"/>
        <w:textAlignment w:val="auto"/>
      </w:pPr>
      <w:r>
        <w:rPr>
          <w:rFonts w:hint="eastAsia"/>
          <w:lang w:val="en-US" w:eastAsia="zh-CN"/>
        </w:rPr>
        <w:t>2）</w:t>
      </w:r>
      <w:r>
        <w:rPr>
          <w:rFonts w:hint="eastAsia"/>
        </w:rPr>
        <w:t>技术偏离表（格式见附件5）；</w:t>
      </w:r>
    </w:p>
    <w:p w14:paraId="6D4D6543">
      <w:pPr>
        <w:keepNext w:val="0"/>
        <w:keepLines w:val="0"/>
        <w:pageBreakBefore w:val="0"/>
        <w:widowControl w:val="0"/>
        <w:kinsoku/>
        <w:wordWrap/>
        <w:overflowPunct/>
        <w:topLinePunct w:val="0"/>
        <w:autoSpaceDE/>
        <w:autoSpaceDN/>
        <w:bidi w:val="0"/>
        <w:adjustRightInd/>
        <w:snapToGrid/>
        <w:ind w:left="464" w:leftChars="200"/>
        <w:textAlignment w:val="auto"/>
      </w:pPr>
      <w:r>
        <w:rPr>
          <w:rFonts w:hint="eastAsia"/>
          <w:lang w:val="en-US" w:eastAsia="zh-CN"/>
        </w:rPr>
        <w:t>3）</w:t>
      </w:r>
      <w:r>
        <w:rPr>
          <w:rFonts w:hint="eastAsia"/>
        </w:rPr>
        <w:t>技术方案；</w:t>
      </w:r>
      <w:r>
        <w:t xml:space="preserve"> </w:t>
      </w:r>
    </w:p>
    <w:p w14:paraId="27175E96">
      <w:pPr>
        <w:keepNext w:val="0"/>
        <w:keepLines w:val="0"/>
        <w:pageBreakBefore w:val="0"/>
        <w:widowControl w:val="0"/>
        <w:kinsoku/>
        <w:wordWrap/>
        <w:overflowPunct/>
        <w:topLinePunct w:val="0"/>
        <w:autoSpaceDE/>
        <w:autoSpaceDN/>
        <w:bidi w:val="0"/>
        <w:adjustRightInd/>
        <w:snapToGrid/>
        <w:ind w:left="464" w:leftChars="200"/>
        <w:textAlignment w:val="auto"/>
      </w:pPr>
      <w:r>
        <w:rPr>
          <w:rFonts w:hint="eastAsia"/>
          <w:lang w:val="en-US" w:eastAsia="zh-CN"/>
        </w:rPr>
        <w:t>4）</w:t>
      </w:r>
      <w:r>
        <w:rPr>
          <w:rFonts w:hint="eastAsia"/>
        </w:rPr>
        <w:t>投标人认为必要的其他技术资料。</w:t>
      </w:r>
    </w:p>
    <w:p w14:paraId="3C04A2FD">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rPr>
      </w:pPr>
      <w:r>
        <w:rPr>
          <w:rFonts w:hint="eastAsia"/>
          <w:lang w:val="en-US" w:eastAsia="zh-CN"/>
        </w:rPr>
        <w:t>5）</w:t>
      </w:r>
      <w:r>
        <w:rPr>
          <w:rFonts w:hint="eastAsia"/>
        </w:rPr>
        <w:t>投标方案电子档（带U盘）。</w:t>
      </w:r>
    </w:p>
    <w:p w14:paraId="730DCEA9">
      <w:pPr>
        <w:keepNext w:val="0"/>
        <w:keepLines w:val="0"/>
        <w:pageBreakBefore w:val="0"/>
        <w:widowControl w:val="0"/>
        <w:kinsoku/>
        <w:wordWrap/>
        <w:overflowPunct/>
        <w:topLinePunct w:val="0"/>
        <w:autoSpaceDE/>
        <w:autoSpaceDN/>
        <w:bidi w:val="0"/>
        <w:adjustRightInd/>
        <w:snapToGrid/>
        <w:ind w:left="464" w:leftChars="200"/>
        <w:textAlignment w:val="auto"/>
        <w:rPr>
          <w:rFonts w:ascii="宋体" w:hAnsi="宋体"/>
          <w:iCs/>
          <w:snapToGrid w:val="0"/>
          <w:position w:val="12"/>
        </w:rPr>
      </w:pPr>
      <w:r>
        <w:rPr>
          <w:rFonts w:hint="eastAsia"/>
          <w:lang w:val="en-US" w:eastAsia="zh-CN"/>
        </w:rPr>
        <w:t>6）</w:t>
      </w:r>
      <w:r>
        <w:rPr>
          <w:rFonts w:hint="eastAsia"/>
        </w:rPr>
        <w:t>其他客户的测试系统在线登录讲解</w:t>
      </w:r>
      <w:r>
        <w:rPr>
          <w:rFonts w:hint="eastAsia"/>
          <w:lang w:eastAsia="zh-CN"/>
        </w:rPr>
        <w:t>（</w:t>
      </w:r>
      <w:r>
        <w:rPr>
          <w:rFonts w:hint="eastAsia"/>
          <w:lang w:val="en-US" w:eastAsia="zh-CN"/>
        </w:rPr>
        <w:t>现场演示</w:t>
      </w:r>
      <w:r>
        <w:rPr>
          <w:rFonts w:hint="eastAsia"/>
          <w:lang w:eastAsia="zh-CN"/>
        </w:rPr>
        <w:t>）</w:t>
      </w:r>
      <w:r>
        <w:rPr>
          <w:rFonts w:hint="eastAsia"/>
        </w:rPr>
        <w:t>。</w:t>
      </w:r>
    </w:p>
    <w:p w14:paraId="75E54ABC">
      <w:pPr>
        <w:pStyle w:val="4"/>
        <w:bidi w:val="0"/>
        <w:rPr>
          <w:rFonts w:hint="default"/>
          <w:lang w:val="en-US" w:eastAsia="zh-CN"/>
        </w:rPr>
      </w:pPr>
      <w:bookmarkStart w:id="678" w:name="_Toc5866"/>
      <w:r>
        <w:rPr>
          <w:rFonts w:hint="eastAsia"/>
          <w:lang w:val="en-US" w:eastAsia="zh-CN"/>
        </w:rPr>
        <w:t>2、投标文件的组成</w:t>
      </w:r>
      <w:bookmarkEnd w:id="678"/>
    </w:p>
    <w:p w14:paraId="600E2839">
      <w:pPr>
        <w:bidi w:val="0"/>
        <w:rPr>
          <w:rFonts w:hint="eastAsia"/>
        </w:rPr>
      </w:pPr>
      <w:r>
        <w:rPr>
          <w:rFonts w:hint="eastAsia"/>
        </w:rPr>
        <w:fldChar w:fldCharType="begin"/>
      </w:r>
      <w:r>
        <w:rPr>
          <w:rFonts w:hint="eastAsia"/>
        </w:rPr>
        <w:instrText xml:space="preserve">HYPERLINK \l "_Toc300678567"</w:instrText>
      </w:r>
      <w:r>
        <w:rPr>
          <w:rFonts w:hint="eastAsia"/>
        </w:rPr>
        <w:fldChar w:fldCharType="separate"/>
      </w:r>
      <w:r>
        <w:rPr>
          <w:rFonts w:hint="eastAsia"/>
          <w:lang w:eastAsia="zh-CN"/>
        </w:rPr>
        <w:t>（</w:t>
      </w:r>
      <w:r>
        <w:rPr>
          <w:rFonts w:hint="eastAsia"/>
          <w:lang w:val="en-US" w:eastAsia="zh-CN"/>
        </w:rPr>
        <w:t>1</w:t>
      </w:r>
      <w:r>
        <w:rPr>
          <w:rFonts w:hint="eastAsia"/>
          <w:lang w:eastAsia="zh-CN"/>
        </w:rPr>
        <w:t>）</w:t>
      </w:r>
      <w:r>
        <w:rPr>
          <w:rStyle w:val="22"/>
          <w:rFonts w:hint="eastAsia" w:ascii="宋体" w:hAnsi="宋体" w:eastAsia="宋体" w:cs="宋体"/>
          <w:color w:val="auto"/>
          <w:highlight w:val="none"/>
          <w:u w:val="none"/>
        </w:rPr>
        <w:t>投标函及投标函附录</w:t>
      </w:r>
      <w:r>
        <w:rPr>
          <w:rFonts w:hint="eastAsia"/>
        </w:rPr>
        <w:fldChar w:fldCharType="end"/>
      </w:r>
    </w:p>
    <w:p w14:paraId="7B501D00">
      <w:pPr>
        <w:keepNext w:val="0"/>
        <w:keepLines w:val="0"/>
        <w:pageBreakBefore w:val="0"/>
        <w:widowControl w:val="0"/>
        <w:kinsoku/>
        <w:wordWrap/>
        <w:overflowPunct/>
        <w:topLinePunct w:val="0"/>
        <w:autoSpaceDE/>
        <w:autoSpaceDN/>
        <w:bidi w:val="0"/>
        <w:adjustRightInd/>
        <w:snapToGrid/>
        <w:ind w:left="464" w:leftChars="200"/>
        <w:textAlignment w:val="auto"/>
        <w:rPr>
          <w:rStyle w:val="22"/>
          <w:rFonts w:hint="eastAsia" w:ascii="宋体" w:hAnsi="宋体" w:eastAsia="宋体" w:cs="宋体"/>
          <w:color w:val="000000" w:themeColor="text1"/>
          <w:highlight w:val="none"/>
          <w:u w:val="none"/>
          <w:lang w:val="en-US" w:eastAsia="zh-CN"/>
          <w14:textFill>
            <w14:solidFill>
              <w14:schemeClr w14:val="tx1"/>
            </w14:solidFill>
          </w14:textFill>
        </w:rPr>
      </w:pPr>
      <w:r>
        <w:rPr>
          <w:rFonts w:hint="eastAsia"/>
          <w:highlight w:val="none"/>
        </w:rPr>
        <w:fldChar w:fldCharType="begin"/>
      </w:r>
      <w:r>
        <w:rPr>
          <w:rFonts w:hint="eastAsia"/>
          <w:highlight w:val="none"/>
        </w:rPr>
        <w:instrText xml:space="preserve">HYPERLINK \l "_Toc300678568"</w:instrText>
      </w:r>
      <w:r>
        <w:rPr>
          <w:rFonts w:hint="eastAsia"/>
          <w:highlight w:val="none"/>
        </w:rPr>
        <w:fldChar w:fldCharType="separate"/>
      </w:r>
      <w:r>
        <w:rPr>
          <w:rStyle w:val="22"/>
          <w:rFonts w:hint="eastAsia" w:ascii="宋体" w:hAnsi="宋体" w:eastAsia="宋体" w:cs="宋体"/>
          <w:color w:val="000000" w:themeColor="text1"/>
          <w:highlight w:val="none"/>
          <w:u w:val="none"/>
          <w14:textFill>
            <w14:solidFill>
              <w14:schemeClr w14:val="tx1"/>
            </w14:solidFill>
          </w14:textFill>
        </w:rPr>
        <w:t>1）投标承诺书</w:t>
      </w:r>
    </w:p>
    <w:p w14:paraId="18113C5F">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highlight w:val="none"/>
          <w:lang w:val="en-US" w:eastAsia="zh-CN"/>
        </w:rPr>
      </w:pPr>
      <w:r>
        <w:rPr>
          <w:rFonts w:hint="eastAsia"/>
          <w:highlight w:val="none"/>
        </w:rPr>
        <w:fldChar w:fldCharType="end"/>
      </w:r>
      <w:r>
        <w:rPr>
          <w:rFonts w:hint="eastAsia"/>
          <w:highlight w:val="none"/>
          <w:lang w:val="en-US" w:eastAsia="zh-CN"/>
        </w:rPr>
        <w:fldChar w:fldCharType="begin"/>
      </w:r>
      <w:r>
        <w:rPr>
          <w:rFonts w:hint="eastAsia"/>
          <w:highlight w:val="none"/>
          <w:lang w:val="en-US" w:eastAsia="zh-CN"/>
        </w:rPr>
        <w:instrText xml:space="preserve">HYPERLINK \l "_Toc300678569"</w:instrText>
      </w:r>
      <w:r>
        <w:rPr>
          <w:rFonts w:hint="eastAsia"/>
          <w:highlight w:val="none"/>
          <w:lang w:val="en-US" w:eastAsia="zh-CN"/>
        </w:rPr>
        <w:fldChar w:fldCharType="separate"/>
      </w:r>
      <w:r>
        <w:rPr>
          <w:rFonts w:hint="eastAsia"/>
          <w:highlight w:val="none"/>
          <w:lang w:val="en-US" w:eastAsia="zh-CN"/>
        </w:rPr>
        <w:t>2）投标函（见附件）</w:t>
      </w:r>
      <w:r>
        <w:rPr>
          <w:rFonts w:hint="eastAsia"/>
          <w:highlight w:val="none"/>
          <w:lang w:val="en-US" w:eastAsia="zh-CN"/>
        </w:rPr>
        <w:fldChar w:fldCharType="end"/>
      </w:r>
    </w:p>
    <w:p w14:paraId="23D9F6CA">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highlight w:val="none"/>
          <w:lang w:val="en-US" w:eastAsia="zh-CN"/>
        </w:rPr>
      </w:pPr>
      <w:r>
        <w:rPr>
          <w:rFonts w:hint="eastAsia"/>
          <w:highlight w:val="none"/>
          <w:lang w:val="en-US" w:eastAsia="zh-CN"/>
        </w:rPr>
        <w:t>3）投标信息一览表（见附件）</w:t>
      </w:r>
    </w:p>
    <w:p w14:paraId="22C1313B">
      <w:pPr>
        <w:bidi w:val="0"/>
        <w:rPr>
          <w:rFonts w:hint="eastAsia"/>
          <w:lang w:val="en-US" w:eastAsia="zh-CN"/>
        </w:rPr>
      </w:pPr>
      <w:r>
        <w:rPr>
          <w:rFonts w:hint="eastAsia"/>
          <w:lang w:val="en-US" w:eastAsia="zh-CN"/>
        </w:rPr>
        <w:t>4）投标报价表（见附件）</w:t>
      </w:r>
    </w:p>
    <w:p w14:paraId="5FB195BF">
      <w:pPr>
        <w:bidi w:val="0"/>
        <w:rPr>
          <w:rFonts w:hint="eastAsia"/>
        </w:rPr>
      </w:pPr>
      <w:r>
        <w:rPr>
          <w:rFonts w:hint="eastAsia"/>
        </w:rPr>
        <w:fldChar w:fldCharType="begin"/>
      </w:r>
      <w:r>
        <w:rPr>
          <w:rFonts w:hint="eastAsia"/>
        </w:rPr>
        <w:instrText xml:space="preserve">HYPERLINK \l "_Toc300678570"</w:instrText>
      </w:r>
      <w:r>
        <w:rPr>
          <w:rFonts w:hint="eastAsia"/>
        </w:rPr>
        <w:fldChar w:fldCharType="separate"/>
      </w:r>
      <w:r>
        <w:rPr>
          <w:rFonts w:hint="eastAsia"/>
          <w:lang w:eastAsia="zh-CN"/>
        </w:rPr>
        <w:t>（</w:t>
      </w:r>
      <w:r>
        <w:rPr>
          <w:rFonts w:hint="eastAsia"/>
          <w:lang w:val="en-US" w:eastAsia="zh-CN"/>
        </w:rPr>
        <w:t>2</w:t>
      </w:r>
      <w:r>
        <w:rPr>
          <w:rFonts w:hint="eastAsia"/>
          <w:lang w:eastAsia="zh-CN"/>
        </w:rPr>
        <w:t>）</w:t>
      </w:r>
      <w:r>
        <w:rPr>
          <w:rStyle w:val="22"/>
          <w:rFonts w:hint="eastAsia" w:ascii="宋体" w:hAnsi="宋体" w:eastAsia="宋体" w:cs="宋体"/>
          <w:color w:val="auto"/>
          <w:highlight w:val="none"/>
          <w:u w:val="none"/>
        </w:rPr>
        <w:t>法定代表人身份证明</w:t>
      </w:r>
      <w:r>
        <w:rPr>
          <w:rFonts w:hint="eastAsia"/>
        </w:rPr>
        <w:fldChar w:fldCharType="end"/>
      </w:r>
      <w:r>
        <w:rPr>
          <w:rFonts w:hint="eastAsia"/>
          <w:lang w:eastAsia="zh-CN"/>
        </w:rPr>
        <w:t>（</w:t>
      </w:r>
      <w:r>
        <w:rPr>
          <w:rFonts w:hint="eastAsia"/>
          <w:lang w:val="en-US" w:eastAsia="zh-CN"/>
        </w:rPr>
        <w:t>见附件</w:t>
      </w:r>
      <w:r>
        <w:rPr>
          <w:rFonts w:hint="eastAsia"/>
          <w:lang w:eastAsia="zh-CN"/>
        </w:rPr>
        <w:t>）</w:t>
      </w:r>
    </w:p>
    <w:p w14:paraId="76C7980F">
      <w:pPr>
        <w:bidi w:val="0"/>
        <w:rPr>
          <w:rFonts w:hint="eastAsia"/>
        </w:rPr>
      </w:pPr>
      <w:r>
        <w:rPr>
          <w:rFonts w:hint="eastAsia"/>
        </w:rPr>
        <w:fldChar w:fldCharType="begin"/>
      </w:r>
      <w:r>
        <w:rPr>
          <w:rFonts w:hint="eastAsia"/>
        </w:rPr>
        <w:instrText xml:space="preserve">HYPERLINK \l "_Toc300678571"</w:instrText>
      </w:r>
      <w:r>
        <w:rPr>
          <w:rFonts w:hint="eastAsia"/>
        </w:rPr>
        <w:fldChar w:fldCharType="separate"/>
      </w:r>
      <w:r>
        <w:rPr>
          <w:rFonts w:hint="eastAsia"/>
          <w:lang w:eastAsia="zh-CN"/>
        </w:rPr>
        <w:t>（</w:t>
      </w:r>
      <w:r>
        <w:rPr>
          <w:rFonts w:hint="eastAsia"/>
          <w:lang w:val="en-US" w:eastAsia="zh-CN"/>
        </w:rPr>
        <w:t>3</w:t>
      </w:r>
      <w:r>
        <w:rPr>
          <w:rFonts w:hint="eastAsia"/>
          <w:lang w:eastAsia="zh-CN"/>
        </w:rPr>
        <w:t>）</w:t>
      </w:r>
      <w:r>
        <w:rPr>
          <w:rStyle w:val="22"/>
          <w:rFonts w:hint="eastAsia" w:ascii="宋体" w:hAnsi="宋体" w:eastAsia="宋体" w:cs="宋体"/>
          <w:color w:val="auto"/>
          <w:highlight w:val="none"/>
          <w:u w:val="none"/>
        </w:rPr>
        <w:t>授权委托书</w:t>
      </w:r>
      <w:r>
        <w:rPr>
          <w:rFonts w:hint="eastAsia"/>
        </w:rPr>
        <w:fldChar w:fldCharType="end"/>
      </w:r>
      <w:r>
        <w:rPr>
          <w:rFonts w:hint="eastAsia"/>
          <w:lang w:eastAsia="zh-CN"/>
        </w:rPr>
        <w:t>（</w:t>
      </w:r>
      <w:r>
        <w:rPr>
          <w:rFonts w:hint="eastAsia"/>
          <w:lang w:val="en-US" w:eastAsia="zh-CN"/>
        </w:rPr>
        <w:t>见附件</w:t>
      </w:r>
      <w:r>
        <w:rPr>
          <w:rFonts w:hint="eastAsia"/>
          <w:lang w:eastAsia="zh-CN"/>
        </w:rPr>
        <w:t>）</w:t>
      </w:r>
    </w:p>
    <w:p w14:paraId="51506655">
      <w:pPr>
        <w:bidi w:val="0"/>
        <w:rPr>
          <w:rFonts w:hint="eastAsia"/>
          <w:lang w:eastAsia="zh-CN"/>
        </w:rPr>
      </w:pPr>
      <w:r>
        <w:rPr>
          <w:rFonts w:hint="eastAsia"/>
        </w:rPr>
        <w:fldChar w:fldCharType="begin"/>
      </w:r>
      <w:r>
        <w:rPr>
          <w:rFonts w:hint="eastAsia"/>
        </w:rPr>
        <w:instrText xml:space="preserve">HYPERLINK \l "_Toc300678574"</w:instrText>
      </w:r>
      <w:r>
        <w:rPr>
          <w:rFonts w:hint="eastAsia"/>
        </w:rPr>
        <w:fldChar w:fldCharType="separate"/>
      </w:r>
      <w:r>
        <w:rPr>
          <w:rFonts w:hint="eastAsia"/>
          <w:lang w:eastAsia="zh-CN"/>
        </w:rPr>
        <w:t>（</w:t>
      </w:r>
      <w:r>
        <w:rPr>
          <w:rFonts w:hint="eastAsia"/>
          <w:lang w:val="en-US" w:eastAsia="zh-CN"/>
        </w:rPr>
        <w:t>4</w:t>
      </w:r>
      <w:r>
        <w:rPr>
          <w:rFonts w:hint="eastAsia"/>
          <w:lang w:eastAsia="zh-CN"/>
        </w:rPr>
        <w:t>）</w:t>
      </w:r>
      <w:r>
        <w:rPr>
          <w:rStyle w:val="22"/>
          <w:rFonts w:hint="eastAsia" w:ascii="宋体" w:hAnsi="宋体" w:eastAsia="宋体" w:cs="宋体"/>
          <w:color w:val="auto"/>
          <w:highlight w:val="none"/>
          <w:u w:val="none"/>
        </w:rPr>
        <w:t>项目管理机构</w:t>
      </w:r>
      <w:r>
        <w:rPr>
          <w:rFonts w:hint="eastAsia"/>
        </w:rPr>
        <w:fldChar w:fldCharType="end"/>
      </w:r>
      <w:r>
        <w:rPr>
          <w:rFonts w:hint="eastAsia"/>
          <w:lang w:eastAsia="zh-CN"/>
        </w:rPr>
        <w:t>（</w:t>
      </w:r>
      <w:r>
        <w:rPr>
          <w:rFonts w:hint="eastAsia"/>
          <w:lang w:val="en-US" w:eastAsia="zh-CN"/>
        </w:rPr>
        <w:t>见附件</w:t>
      </w:r>
      <w:r>
        <w:rPr>
          <w:rFonts w:hint="eastAsia"/>
          <w:lang w:eastAsia="zh-CN"/>
        </w:rPr>
        <w:t>）</w:t>
      </w:r>
    </w:p>
    <w:p w14:paraId="65B812EC">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rPr>
      </w:pPr>
      <w:r>
        <w:rPr>
          <w:rFonts w:hint="eastAsia"/>
        </w:rPr>
        <w:fldChar w:fldCharType="begin"/>
      </w:r>
      <w:r>
        <w:rPr>
          <w:rFonts w:hint="eastAsia"/>
        </w:rPr>
        <w:instrText xml:space="preserve">HYPERLINK \l "_Toc300678575"</w:instrText>
      </w:r>
      <w:r>
        <w:rPr>
          <w:rFonts w:hint="eastAsia"/>
        </w:rPr>
        <w:fldChar w:fldCharType="separate"/>
      </w:r>
      <w:r>
        <w:rPr>
          <w:rStyle w:val="22"/>
          <w:rFonts w:hint="eastAsia" w:ascii="宋体" w:hAnsi="宋体" w:eastAsia="宋体" w:cs="宋体"/>
          <w:color w:val="auto"/>
          <w:highlight w:val="none"/>
          <w:u w:val="none"/>
        </w:rPr>
        <w:t>1）</w:t>
      </w:r>
      <w:bookmarkStart w:id="679" w:name="_Hlt11160712"/>
      <w:bookmarkEnd w:id="679"/>
      <w:bookmarkStart w:id="680" w:name="_Hlt11160713"/>
      <w:bookmarkEnd w:id="680"/>
      <w:r>
        <w:rPr>
          <w:rStyle w:val="22"/>
          <w:rFonts w:hint="eastAsia" w:ascii="宋体" w:hAnsi="宋体" w:eastAsia="宋体" w:cs="宋体"/>
          <w:color w:val="auto"/>
          <w:highlight w:val="none"/>
          <w:u w:val="none"/>
        </w:rPr>
        <w:t>项目管理机构组成表</w:t>
      </w:r>
      <w:r>
        <w:rPr>
          <w:rFonts w:hint="eastAsia"/>
        </w:rPr>
        <w:fldChar w:fldCharType="end"/>
      </w:r>
    </w:p>
    <w:p w14:paraId="65EB06D7">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rPr>
      </w:pPr>
      <w:r>
        <w:rPr>
          <w:rFonts w:hint="eastAsia"/>
        </w:rPr>
        <w:fldChar w:fldCharType="begin"/>
      </w:r>
      <w:r>
        <w:rPr>
          <w:rFonts w:hint="eastAsia"/>
        </w:rPr>
        <w:instrText xml:space="preserve">HYPERLINK \l "_Toc300678576"</w:instrText>
      </w:r>
      <w:r>
        <w:rPr>
          <w:rFonts w:hint="eastAsia"/>
        </w:rPr>
        <w:fldChar w:fldCharType="separate"/>
      </w:r>
      <w:r>
        <w:rPr>
          <w:rStyle w:val="22"/>
          <w:rFonts w:hint="eastAsia" w:ascii="宋体" w:hAnsi="宋体" w:eastAsia="宋体" w:cs="宋体"/>
          <w:color w:val="auto"/>
          <w:highlight w:val="none"/>
          <w:u w:val="none"/>
        </w:rPr>
        <w:t>2）主要人员简历表</w:t>
      </w:r>
      <w:r>
        <w:rPr>
          <w:rFonts w:hint="eastAsia"/>
        </w:rPr>
        <w:fldChar w:fldCharType="end"/>
      </w:r>
    </w:p>
    <w:p w14:paraId="109B1749">
      <w:pPr>
        <w:keepNext w:val="0"/>
        <w:keepLines w:val="0"/>
        <w:pageBreakBefore w:val="0"/>
        <w:widowControl w:val="0"/>
        <w:kinsoku/>
        <w:wordWrap/>
        <w:overflowPunct/>
        <w:topLinePunct w:val="0"/>
        <w:autoSpaceDE/>
        <w:autoSpaceDN/>
        <w:bidi w:val="0"/>
        <w:adjustRightInd/>
        <w:snapToGrid/>
        <w:ind w:left="696" w:leftChars="300"/>
        <w:textAlignment w:val="auto"/>
        <w:rPr>
          <w:rFonts w:hint="eastAsia"/>
        </w:rPr>
      </w:pPr>
      <w:r>
        <w:rPr>
          <w:rFonts w:hint="eastAsia"/>
        </w:rPr>
        <w:fldChar w:fldCharType="begin"/>
      </w:r>
      <w:r>
        <w:rPr>
          <w:rFonts w:hint="eastAsia"/>
        </w:rPr>
        <w:instrText xml:space="preserve">HYPERLINK \l "_Toc300678577"</w:instrText>
      </w:r>
      <w:r>
        <w:rPr>
          <w:rFonts w:hint="eastAsia"/>
        </w:rPr>
        <w:fldChar w:fldCharType="separate"/>
      </w:r>
      <w:r>
        <w:rPr>
          <w:rStyle w:val="22"/>
          <w:rFonts w:hint="eastAsia" w:ascii="宋体" w:hAnsi="宋体" w:eastAsia="宋体" w:cs="宋体"/>
          <w:color w:val="auto"/>
          <w:highlight w:val="none"/>
          <w:u w:val="none"/>
        </w:rPr>
        <w:t>①拟任项目经理简历表</w:t>
      </w:r>
      <w:r>
        <w:rPr>
          <w:rFonts w:hint="eastAsia"/>
        </w:rPr>
        <w:fldChar w:fldCharType="end"/>
      </w:r>
    </w:p>
    <w:p w14:paraId="42279B6E">
      <w:pPr>
        <w:keepNext w:val="0"/>
        <w:keepLines w:val="0"/>
        <w:pageBreakBefore w:val="0"/>
        <w:widowControl w:val="0"/>
        <w:kinsoku/>
        <w:wordWrap/>
        <w:overflowPunct/>
        <w:topLinePunct w:val="0"/>
        <w:autoSpaceDE/>
        <w:autoSpaceDN/>
        <w:bidi w:val="0"/>
        <w:adjustRightInd/>
        <w:snapToGrid/>
        <w:ind w:left="696" w:leftChars="300"/>
        <w:textAlignment w:val="auto"/>
        <w:rPr>
          <w:rFonts w:hint="eastAsia"/>
        </w:rPr>
      </w:pPr>
      <w:r>
        <w:rPr>
          <w:rFonts w:hint="eastAsia"/>
        </w:rPr>
        <w:fldChar w:fldCharType="begin"/>
      </w:r>
      <w:r>
        <w:rPr>
          <w:rFonts w:hint="eastAsia"/>
        </w:rPr>
        <w:instrText xml:space="preserve">HYPERLINK \l "_Toc300678578"</w:instrText>
      </w:r>
      <w:r>
        <w:rPr>
          <w:rFonts w:hint="eastAsia"/>
        </w:rPr>
        <w:fldChar w:fldCharType="separate"/>
      </w:r>
      <w:r>
        <w:rPr>
          <w:rStyle w:val="22"/>
          <w:rFonts w:hint="eastAsia" w:ascii="宋体" w:hAnsi="宋体" w:eastAsia="宋体" w:cs="宋体"/>
          <w:color w:val="auto"/>
          <w:highlight w:val="none"/>
          <w:u w:val="none"/>
        </w:rPr>
        <w:t>②拟任技术负责人简历表</w:t>
      </w:r>
      <w:r>
        <w:rPr>
          <w:rFonts w:hint="eastAsia"/>
        </w:rPr>
        <w:fldChar w:fldCharType="end"/>
      </w:r>
    </w:p>
    <w:p w14:paraId="30E5B494">
      <w:pPr>
        <w:keepNext w:val="0"/>
        <w:keepLines w:val="0"/>
        <w:pageBreakBefore w:val="0"/>
        <w:widowControl w:val="0"/>
        <w:kinsoku/>
        <w:wordWrap/>
        <w:overflowPunct/>
        <w:topLinePunct w:val="0"/>
        <w:autoSpaceDE/>
        <w:autoSpaceDN/>
        <w:bidi w:val="0"/>
        <w:adjustRightInd/>
        <w:snapToGrid/>
        <w:ind w:left="464" w:leftChars="200"/>
        <w:textAlignment w:val="auto"/>
        <w:rPr>
          <w:rFonts w:hint="eastAsia"/>
        </w:rPr>
      </w:pPr>
      <w:r>
        <w:rPr>
          <w:rFonts w:hint="eastAsia"/>
        </w:rPr>
        <w:t>3）项目管理机构自评表</w:t>
      </w:r>
    </w:p>
    <w:p w14:paraId="01CABF59">
      <w:pPr>
        <w:bidi w:val="0"/>
        <w:rPr>
          <w:rStyle w:val="22"/>
          <w:rFonts w:hint="eastAsia" w:ascii="宋体" w:hAnsi="宋体" w:eastAsia="宋体" w:cs="宋体"/>
          <w:color w:val="auto"/>
          <w:highlight w:val="none"/>
          <w:u w:val="none"/>
          <w:lang w:eastAsia="zh-CN"/>
        </w:rPr>
      </w:pPr>
      <w:r>
        <w:rPr>
          <w:rFonts w:hint="eastAsia"/>
        </w:rPr>
        <w:fldChar w:fldCharType="begin"/>
      </w:r>
      <w:r>
        <w:rPr>
          <w:rStyle w:val="22"/>
          <w:rFonts w:hint="eastAsia" w:ascii="宋体" w:hAnsi="宋体" w:eastAsia="宋体" w:cs="宋体"/>
          <w:color w:val="auto"/>
          <w:highlight w:val="none"/>
          <w:u w:val="none"/>
        </w:rPr>
        <w:instrText xml:space="preserve">HYPERLINK \l "_Toc300678580"</w:instrText>
      </w:r>
      <w:r>
        <w:rPr>
          <w:rFonts w:hint="eastAsia"/>
        </w:rPr>
        <w:fldChar w:fldCharType="separate"/>
      </w:r>
      <w:r>
        <w:rPr>
          <w:rFonts w:hint="eastAsia"/>
          <w:lang w:eastAsia="zh-CN"/>
        </w:rPr>
        <w:t>（</w:t>
      </w:r>
      <w:r>
        <w:rPr>
          <w:rFonts w:hint="eastAsia"/>
          <w:lang w:val="en-US" w:eastAsia="zh-CN"/>
        </w:rPr>
        <w:t>5</w:t>
      </w:r>
      <w:r>
        <w:rPr>
          <w:rFonts w:hint="eastAsia"/>
          <w:lang w:eastAsia="zh-CN"/>
        </w:rPr>
        <w:t>）</w:t>
      </w:r>
      <w:r>
        <w:rPr>
          <w:rStyle w:val="22"/>
          <w:rFonts w:hint="eastAsia" w:ascii="宋体" w:hAnsi="宋体" w:eastAsia="宋体" w:cs="宋体"/>
          <w:color w:val="auto"/>
          <w:highlight w:val="none"/>
          <w:u w:val="none"/>
        </w:rPr>
        <w:t>资格审查、信用等资料</w:t>
      </w:r>
      <w:r>
        <w:rPr>
          <w:rFonts w:hint="eastAsia"/>
        </w:rPr>
        <w:fldChar w:fldCharType="end"/>
      </w:r>
      <w:r>
        <w:rPr>
          <w:rFonts w:hint="eastAsia"/>
          <w:lang w:eastAsia="zh-CN"/>
        </w:rPr>
        <w:t>（</w:t>
      </w:r>
      <w:r>
        <w:rPr>
          <w:rFonts w:hint="eastAsia"/>
          <w:lang w:val="en-US" w:eastAsia="zh-CN"/>
        </w:rPr>
        <w:t>见附件</w:t>
      </w:r>
      <w:r>
        <w:rPr>
          <w:rFonts w:hint="eastAsia"/>
          <w:lang w:eastAsia="zh-CN"/>
        </w:rPr>
        <w:t>）</w:t>
      </w:r>
    </w:p>
    <w:p w14:paraId="456D9B71">
      <w:pPr>
        <w:keepNext w:val="0"/>
        <w:keepLines w:val="0"/>
        <w:pageBreakBefore w:val="0"/>
        <w:widowControl w:val="0"/>
        <w:kinsoku/>
        <w:wordWrap/>
        <w:overflowPunct/>
        <w:topLinePunct w:val="0"/>
        <w:autoSpaceDE/>
        <w:autoSpaceDN/>
        <w:bidi w:val="0"/>
        <w:adjustRightInd/>
        <w:snapToGrid/>
        <w:ind w:left="464" w:leftChars="200"/>
        <w:textAlignment w:val="auto"/>
        <w:rPr>
          <w:rStyle w:val="22"/>
          <w:rFonts w:hint="eastAsia" w:ascii="宋体" w:hAnsi="宋体" w:eastAsia="宋体" w:cs="宋体"/>
          <w:color w:val="auto"/>
          <w:highlight w:val="none"/>
          <w:u w:val="none"/>
        </w:rPr>
      </w:pPr>
      <w:r>
        <w:rPr>
          <w:rFonts w:hint="eastAsia"/>
        </w:rPr>
        <w:fldChar w:fldCharType="begin"/>
      </w:r>
      <w:r>
        <w:rPr>
          <w:rStyle w:val="22"/>
          <w:rFonts w:hint="eastAsia" w:ascii="宋体" w:hAnsi="宋体" w:eastAsia="宋体" w:cs="宋体"/>
          <w:color w:val="auto"/>
          <w:highlight w:val="none"/>
          <w:u w:val="none"/>
        </w:rPr>
        <w:instrText xml:space="preserve">HYPERLINK \l "_Toc300678581"</w:instrText>
      </w:r>
      <w:r>
        <w:rPr>
          <w:rFonts w:hint="eastAsia"/>
        </w:rPr>
        <w:fldChar w:fldCharType="separate"/>
      </w:r>
      <w:r>
        <w:rPr>
          <w:rStyle w:val="22"/>
          <w:rFonts w:hint="eastAsia" w:ascii="宋体" w:hAnsi="宋体" w:eastAsia="宋体" w:cs="宋体"/>
          <w:color w:val="auto"/>
          <w:highlight w:val="none"/>
          <w:u w:val="none"/>
        </w:rPr>
        <w:t>1）投标人基本情况表</w:t>
      </w:r>
      <w:r>
        <w:rPr>
          <w:rFonts w:hint="eastAsia"/>
        </w:rPr>
        <w:fldChar w:fldCharType="end"/>
      </w:r>
    </w:p>
    <w:p w14:paraId="678A52FB">
      <w:pPr>
        <w:keepNext w:val="0"/>
        <w:keepLines w:val="0"/>
        <w:pageBreakBefore w:val="0"/>
        <w:widowControl w:val="0"/>
        <w:kinsoku/>
        <w:wordWrap/>
        <w:overflowPunct/>
        <w:topLinePunct w:val="0"/>
        <w:autoSpaceDE/>
        <w:autoSpaceDN/>
        <w:bidi w:val="0"/>
        <w:adjustRightInd/>
        <w:snapToGrid/>
        <w:ind w:left="464" w:leftChars="200"/>
        <w:textAlignment w:val="auto"/>
        <w:rPr>
          <w:rStyle w:val="22"/>
          <w:rFonts w:hint="eastAsia" w:ascii="宋体" w:hAnsi="宋体" w:eastAsia="宋体" w:cs="宋体"/>
          <w:color w:val="auto"/>
          <w:highlight w:val="none"/>
          <w:u w:val="none"/>
        </w:rPr>
      </w:pPr>
      <w:r>
        <w:rPr>
          <w:rFonts w:hint="eastAsia"/>
        </w:rPr>
        <w:fldChar w:fldCharType="begin"/>
      </w:r>
      <w:r>
        <w:rPr>
          <w:rStyle w:val="22"/>
          <w:rFonts w:hint="eastAsia" w:ascii="宋体" w:hAnsi="宋体" w:eastAsia="宋体" w:cs="宋体"/>
          <w:color w:val="auto"/>
          <w:highlight w:val="none"/>
          <w:u w:val="none"/>
        </w:rPr>
        <w:instrText xml:space="preserve">HYPERLINK \l "_Toc300678582"</w:instrText>
      </w:r>
      <w:r>
        <w:rPr>
          <w:rFonts w:hint="eastAsia"/>
        </w:rPr>
        <w:fldChar w:fldCharType="separate"/>
      </w:r>
      <w:r>
        <w:rPr>
          <w:rStyle w:val="22"/>
          <w:rFonts w:hint="eastAsia" w:ascii="宋体" w:hAnsi="宋体" w:eastAsia="宋体" w:cs="宋体"/>
          <w:color w:val="auto"/>
          <w:highlight w:val="none"/>
          <w:u w:val="none"/>
        </w:rPr>
        <w:t>2）</w:t>
      </w:r>
      <w:r>
        <w:rPr>
          <w:rFonts w:hint="eastAsia"/>
        </w:rPr>
        <w:fldChar w:fldCharType="end"/>
      </w:r>
      <w:r>
        <w:rPr>
          <w:rStyle w:val="22"/>
          <w:rFonts w:hint="eastAsia" w:ascii="宋体" w:hAnsi="宋体" w:eastAsia="宋体" w:cs="宋体"/>
          <w:color w:val="auto"/>
          <w:highlight w:val="none"/>
          <w:u w:val="none"/>
        </w:rPr>
        <w:t>投标人证件复印件</w:t>
      </w:r>
    </w:p>
    <w:p w14:paraId="60E9EE5D">
      <w:pPr>
        <w:keepNext w:val="0"/>
        <w:keepLines w:val="0"/>
        <w:pageBreakBefore w:val="0"/>
        <w:widowControl w:val="0"/>
        <w:kinsoku/>
        <w:wordWrap/>
        <w:overflowPunct/>
        <w:topLinePunct w:val="0"/>
        <w:autoSpaceDE/>
        <w:autoSpaceDN/>
        <w:bidi w:val="0"/>
        <w:adjustRightInd/>
        <w:snapToGrid/>
        <w:ind w:left="464" w:leftChars="200"/>
        <w:textAlignment w:val="auto"/>
        <w:rPr>
          <w:rStyle w:val="22"/>
          <w:rFonts w:hint="eastAsia" w:ascii="宋体" w:hAnsi="宋体" w:eastAsia="宋体" w:cs="宋体"/>
          <w:color w:val="auto"/>
          <w:highlight w:val="none"/>
          <w:u w:val="none"/>
        </w:rPr>
      </w:pPr>
      <w:r>
        <w:rPr>
          <w:rFonts w:hint="eastAsia"/>
        </w:rPr>
        <w:fldChar w:fldCharType="begin"/>
      </w:r>
      <w:r>
        <w:rPr>
          <w:rStyle w:val="22"/>
          <w:rFonts w:hint="eastAsia" w:ascii="宋体" w:hAnsi="宋体" w:eastAsia="宋体" w:cs="宋体"/>
          <w:color w:val="auto"/>
          <w:highlight w:val="none"/>
          <w:u w:val="none"/>
        </w:rPr>
        <w:instrText xml:space="preserve">HYPERLINK \l "_Toc300678584"</w:instrText>
      </w:r>
      <w:r>
        <w:rPr>
          <w:rFonts w:hint="eastAsia"/>
        </w:rPr>
        <w:fldChar w:fldCharType="separate"/>
      </w:r>
      <w:r>
        <w:rPr>
          <w:rStyle w:val="22"/>
          <w:rFonts w:hint="eastAsia" w:ascii="宋体" w:hAnsi="宋体" w:eastAsia="宋体" w:cs="宋体"/>
          <w:color w:val="auto"/>
          <w:highlight w:val="none"/>
          <w:u w:val="none"/>
        </w:rPr>
        <w:t>3）</w:t>
      </w:r>
      <w:r>
        <w:rPr>
          <w:rFonts w:hint="eastAsia"/>
        </w:rPr>
        <w:fldChar w:fldCharType="end"/>
      </w:r>
      <w:r>
        <w:rPr>
          <w:rStyle w:val="22"/>
          <w:rFonts w:hint="eastAsia" w:ascii="宋体" w:hAnsi="宋体" w:eastAsia="宋体" w:cs="宋体"/>
          <w:color w:val="auto"/>
          <w:highlight w:val="none"/>
          <w:u w:val="none"/>
        </w:rPr>
        <w:t>近年完成的类似工程业绩情况表</w:t>
      </w:r>
    </w:p>
    <w:p w14:paraId="274A7231">
      <w:pPr>
        <w:keepNext w:val="0"/>
        <w:keepLines w:val="0"/>
        <w:pageBreakBefore w:val="0"/>
        <w:widowControl w:val="0"/>
        <w:kinsoku/>
        <w:wordWrap/>
        <w:overflowPunct/>
        <w:topLinePunct w:val="0"/>
        <w:autoSpaceDE/>
        <w:autoSpaceDN/>
        <w:bidi w:val="0"/>
        <w:adjustRightInd/>
        <w:snapToGrid/>
        <w:ind w:left="464" w:leftChars="200"/>
        <w:textAlignment w:val="auto"/>
        <w:rPr>
          <w:rStyle w:val="22"/>
          <w:rFonts w:hint="eastAsia" w:ascii="宋体" w:hAnsi="宋体" w:eastAsia="宋体" w:cs="宋体"/>
          <w:color w:val="auto"/>
          <w:highlight w:val="none"/>
          <w:u w:val="none"/>
        </w:rPr>
      </w:pPr>
      <w:r>
        <w:rPr>
          <w:rStyle w:val="22"/>
          <w:rFonts w:hint="eastAsia" w:ascii="宋体" w:hAnsi="宋体" w:eastAsia="宋体" w:cs="宋体"/>
          <w:color w:val="auto"/>
          <w:highlight w:val="none"/>
          <w:u w:val="none"/>
        </w:rPr>
        <w:t>4）投标人奖项情况</w:t>
      </w:r>
    </w:p>
    <w:p w14:paraId="46832AC4">
      <w:pPr>
        <w:keepNext w:val="0"/>
        <w:keepLines w:val="0"/>
        <w:pageBreakBefore w:val="0"/>
        <w:widowControl w:val="0"/>
        <w:kinsoku/>
        <w:wordWrap/>
        <w:overflowPunct/>
        <w:topLinePunct w:val="0"/>
        <w:autoSpaceDE/>
        <w:autoSpaceDN/>
        <w:bidi w:val="0"/>
        <w:adjustRightInd/>
        <w:snapToGrid/>
        <w:ind w:left="464" w:leftChars="200"/>
        <w:textAlignment w:val="auto"/>
        <w:rPr>
          <w:rStyle w:val="22"/>
          <w:rFonts w:hint="eastAsia" w:ascii="宋体" w:hAnsi="宋体" w:eastAsia="宋体" w:cs="宋体"/>
          <w:color w:val="auto"/>
          <w:highlight w:val="none"/>
          <w:u w:val="none"/>
        </w:rPr>
      </w:pPr>
      <w:r>
        <w:rPr>
          <w:rStyle w:val="22"/>
          <w:rFonts w:hint="eastAsia" w:ascii="宋体" w:hAnsi="宋体" w:eastAsia="宋体" w:cs="宋体"/>
          <w:color w:val="auto"/>
          <w:highlight w:val="none"/>
          <w:u w:val="none"/>
        </w:rPr>
        <w:t>5）投标人标准化工地情况</w:t>
      </w:r>
    </w:p>
    <w:p w14:paraId="15DB39B1">
      <w:pPr>
        <w:keepNext w:val="0"/>
        <w:keepLines w:val="0"/>
        <w:pageBreakBefore w:val="0"/>
        <w:widowControl w:val="0"/>
        <w:kinsoku/>
        <w:wordWrap/>
        <w:overflowPunct/>
        <w:topLinePunct w:val="0"/>
        <w:autoSpaceDE/>
        <w:autoSpaceDN/>
        <w:bidi w:val="0"/>
        <w:adjustRightInd/>
        <w:snapToGrid/>
        <w:ind w:left="464" w:leftChars="200"/>
        <w:textAlignment w:val="auto"/>
        <w:rPr>
          <w:rStyle w:val="22"/>
          <w:rFonts w:hint="eastAsia" w:ascii="宋体" w:hAnsi="宋体" w:eastAsia="宋体" w:cs="宋体"/>
          <w:color w:val="auto"/>
          <w:highlight w:val="none"/>
          <w:u w:val="none"/>
        </w:rPr>
      </w:pPr>
      <w:r>
        <w:rPr>
          <w:rFonts w:hint="eastAsia"/>
        </w:rPr>
        <w:fldChar w:fldCharType="begin"/>
      </w:r>
      <w:r>
        <w:rPr>
          <w:rStyle w:val="22"/>
          <w:rFonts w:hint="eastAsia" w:ascii="宋体" w:hAnsi="宋体" w:eastAsia="宋体" w:cs="宋体"/>
          <w:color w:val="auto"/>
          <w:highlight w:val="none"/>
          <w:u w:val="none"/>
        </w:rPr>
        <w:instrText xml:space="preserve">HYPERLINK \l "_Toc300678586"</w:instrText>
      </w:r>
      <w:r>
        <w:rPr>
          <w:rFonts w:hint="eastAsia"/>
        </w:rPr>
        <w:fldChar w:fldCharType="separate"/>
      </w:r>
      <w:r>
        <w:rPr>
          <w:rStyle w:val="22"/>
          <w:rFonts w:hint="eastAsia" w:ascii="宋体" w:hAnsi="宋体" w:eastAsia="宋体" w:cs="宋体"/>
          <w:color w:val="auto"/>
          <w:highlight w:val="none"/>
          <w:u w:val="none"/>
        </w:rPr>
        <w:t>6）</w:t>
      </w:r>
      <w:r>
        <w:rPr>
          <w:rFonts w:hint="eastAsia"/>
        </w:rPr>
        <w:fldChar w:fldCharType="end"/>
      </w:r>
      <w:r>
        <w:rPr>
          <w:rStyle w:val="22"/>
          <w:rFonts w:hint="eastAsia" w:ascii="宋体" w:hAnsi="宋体" w:eastAsia="宋体" w:cs="宋体"/>
          <w:color w:val="auto"/>
          <w:highlight w:val="none"/>
          <w:u w:val="none"/>
        </w:rPr>
        <w:t>投标人信用评价情况</w:t>
      </w:r>
    </w:p>
    <w:p w14:paraId="32DBBCD6">
      <w:pPr>
        <w:bidi w:val="0"/>
        <w:rPr>
          <w:rFonts w:hint="eastAsia"/>
        </w:rPr>
      </w:pPr>
      <w:r>
        <w:rPr>
          <w:rFonts w:hint="eastAsia"/>
          <w:lang w:val="en-US" w:eastAsia="zh-CN"/>
        </w:rPr>
        <w:t>（6）</w:t>
      </w:r>
      <w:r>
        <w:rPr>
          <w:rFonts w:hint="eastAsia"/>
        </w:rPr>
        <w:t>其他</w:t>
      </w:r>
    </w:p>
    <w:p w14:paraId="1CF7DBC2">
      <w:pPr>
        <w:numPr>
          <w:ilvl w:val="0"/>
          <w:numId w:val="0"/>
        </w:numPr>
        <w:snapToGrid w:val="0"/>
        <w:spacing w:before="120" w:beforeLines="50"/>
        <w:ind w:left="454" w:leftChars="0"/>
        <w:rPr>
          <w:rFonts w:ascii="宋体" w:hAnsi="宋体"/>
          <w:bCs/>
          <w:iCs/>
          <w:snapToGrid w:val="0"/>
          <w:position w:val="12"/>
          <w:szCs w:val="21"/>
        </w:rPr>
        <w:sectPr>
          <w:headerReference r:id="rId8" w:type="default"/>
          <w:footerReference r:id="rId9" w:type="default"/>
          <w:pgSz w:w="11906" w:h="16838"/>
          <w:pgMar w:top="1440" w:right="1080" w:bottom="1440" w:left="1080" w:header="1134" w:footer="851" w:gutter="0"/>
          <w:pgNumType w:fmt="decimal" w:start="1"/>
          <w:cols w:space="720" w:num="1"/>
          <w:docGrid w:type="linesAndChars" w:linePitch="574" w:charSpace="-1683"/>
        </w:sectPr>
      </w:pPr>
    </w:p>
    <w:p w14:paraId="149C278E">
      <w:pPr>
        <w:pStyle w:val="3"/>
        <w:keepLines w:val="0"/>
        <w:pageBreakBefore w:val="0"/>
        <w:widowControl w:val="0"/>
        <w:kinsoku/>
        <w:wordWrap/>
        <w:overflowPunct/>
        <w:topLinePunct w:val="0"/>
        <w:autoSpaceDE/>
        <w:autoSpaceDN/>
        <w:bidi w:val="0"/>
        <w:adjustRightInd/>
        <w:snapToGrid/>
        <w:spacing w:before="0" w:line="120" w:lineRule="auto"/>
        <w:textAlignment w:val="auto"/>
        <w:rPr>
          <w:rFonts w:hint="default"/>
          <w:sz w:val="30"/>
          <w:szCs w:val="30"/>
          <w:lang w:val="en-US" w:eastAsia="zh-CN"/>
        </w:rPr>
      </w:pPr>
      <w:bookmarkStart w:id="681" w:name="_Toc31178"/>
      <w:r>
        <w:rPr>
          <w:rFonts w:hint="eastAsia"/>
          <w:sz w:val="30"/>
          <w:szCs w:val="30"/>
          <w:lang w:val="en-US" w:eastAsia="zh-CN"/>
        </w:rPr>
        <w:t>十、附件</w:t>
      </w:r>
      <w:bookmarkEnd w:id="681"/>
    </w:p>
    <w:p w14:paraId="78E385B9">
      <w:pPr>
        <w:pStyle w:val="4"/>
        <w:pageBreakBefore w:val="0"/>
        <w:widowControl w:val="0"/>
        <w:kinsoku/>
        <w:wordWrap/>
        <w:overflowPunct/>
        <w:topLinePunct w:val="0"/>
        <w:autoSpaceDE/>
        <w:autoSpaceDN/>
        <w:bidi w:val="0"/>
        <w:adjustRightInd/>
        <w:snapToGrid/>
        <w:spacing w:before="0" w:after="0" w:line="440" w:lineRule="exact"/>
        <w:textAlignment w:val="auto"/>
        <w:rPr>
          <w:rFonts w:hint="eastAsia"/>
        </w:rPr>
      </w:pPr>
      <w:bookmarkStart w:id="682" w:name="_Toc6225"/>
      <w:r>
        <w:rPr>
          <w:rFonts w:hint="eastAsia"/>
        </w:rPr>
        <w:t>附件1：</w:t>
      </w:r>
      <w:bookmarkEnd w:id="682"/>
    </w:p>
    <w:p w14:paraId="608B96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val="0"/>
          <w:color w:val="000000" w:themeColor="text1"/>
          <w:sz w:val="30"/>
          <w:szCs w:val="30"/>
          <w14:textFill>
            <w14:solidFill>
              <w14:schemeClr w14:val="tx1"/>
            </w14:solidFill>
          </w14:textFill>
        </w:rPr>
      </w:pPr>
      <w:r>
        <w:rPr>
          <w:rFonts w:hint="eastAsia" w:ascii="宋体" w:hAnsi="宋体" w:eastAsia="宋体" w:cs="宋体"/>
          <w:b/>
          <w:bCs w:val="0"/>
          <w:color w:val="000000" w:themeColor="text1"/>
          <w:sz w:val="30"/>
          <w:szCs w:val="30"/>
          <w14:textFill>
            <w14:solidFill>
              <w14:schemeClr w14:val="tx1"/>
            </w14:solidFill>
          </w14:textFill>
        </w:rPr>
        <w:t>投  标  承  诺  书</w:t>
      </w:r>
    </w:p>
    <w:p w14:paraId="7FEBF6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rPr>
      </w:pPr>
      <w:r>
        <w:rPr>
          <w:rFonts w:hint="eastAsia" w:ascii="宋体" w:hAnsi="宋体" w:eastAsia="宋体" w:cs="宋体"/>
          <w:bCs/>
        </w:rPr>
        <w:t>山河</w:t>
      </w:r>
      <w:r>
        <w:rPr>
          <w:rFonts w:hint="eastAsia" w:ascii="宋体" w:hAnsi="宋体" w:eastAsia="宋体" w:cs="宋体"/>
          <w:bCs/>
          <w:lang w:eastAsia="zh-CN"/>
        </w:rPr>
        <w:t>星航实业</w:t>
      </w:r>
      <w:r>
        <w:rPr>
          <w:rFonts w:hint="eastAsia" w:ascii="宋体" w:hAnsi="宋体" w:eastAsia="宋体" w:cs="宋体"/>
          <w:bCs/>
        </w:rPr>
        <w:t>股份有限公司：</w:t>
      </w:r>
    </w:p>
    <w:p w14:paraId="586837BD">
      <w:pPr>
        <w:keepNext w:val="0"/>
        <w:keepLines w:val="0"/>
        <w:pageBreakBefore w:val="0"/>
        <w:widowControl w:val="0"/>
        <w:kinsoku/>
        <w:wordWrap/>
        <w:overflowPunct/>
        <w:topLinePunct w:val="0"/>
        <w:autoSpaceDE/>
        <w:autoSpaceDN/>
        <w:bidi w:val="0"/>
        <w:adjustRightInd/>
        <w:snapToGrid/>
        <w:spacing w:line="440" w:lineRule="exact"/>
        <w:ind w:firstLine="464" w:firstLineChars="200"/>
        <w:jc w:val="left"/>
        <w:textAlignment w:val="auto"/>
        <w:rPr>
          <w:rFonts w:hint="eastAsia" w:ascii="宋体" w:hAnsi="宋体" w:eastAsia="宋体" w:cs="宋体"/>
          <w:bCs/>
        </w:rPr>
      </w:pPr>
      <w:r>
        <w:rPr>
          <w:rFonts w:hint="eastAsia" w:ascii="宋体" w:hAnsi="宋体" w:eastAsia="宋体" w:cs="宋体"/>
          <w:bCs/>
        </w:rPr>
        <w:t>我们已仔细阅读贵司的《山河</w:t>
      </w:r>
      <w:r>
        <w:rPr>
          <w:rFonts w:hint="eastAsia" w:ascii="宋体" w:hAnsi="宋体" w:eastAsia="宋体" w:cs="宋体"/>
          <w:bCs/>
          <w:lang w:eastAsia="zh-CN"/>
        </w:rPr>
        <w:t>星航实业</w:t>
      </w:r>
      <w:r>
        <w:rPr>
          <w:rFonts w:hint="eastAsia" w:ascii="宋体" w:hAnsi="宋体" w:eastAsia="宋体" w:cs="宋体"/>
          <w:bCs/>
        </w:rPr>
        <w:t>股份有限公司</w:t>
      </w:r>
      <w:r>
        <w:rPr>
          <w:rFonts w:hint="eastAsia" w:ascii="宋体" w:hAnsi="宋体" w:eastAsia="宋体" w:cs="宋体"/>
          <w:bCs/>
          <w:u w:val="single"/>
        </w:rPr>
        <w:t xml:space="preserve">       </w:t>
      </w:r>
      <w:r>
        <w:rPr>
          <w:rFonts w:hint="eastAsia" w:ascii="宋体" w:hAnsi="宋体" w:eastAsia="宋体" w:cs="宋体"/>
          <w:bCs/>
        </w:rPr>
        <w:t>招标文件》，并完全理解。经认真研究，我们决定参加投标。特向贵司做出以下承诺：</w:t>
      </w:r>
    </w:p>
    <w:p w14:paraId="36E69777">
      <w:pPr>
        <w:keepNext w:val="0"/>
        <w:keepLines w:val="0"/>
        <w:pageBreakBefore w:val="0"/>
        <w:widowControl w:val="0"/>
        <w:kinsoku/>
        <w:wordWrap/>
        <w:overflowPunct/>
        <w:topLinePunct w:val="0"/>
        <w:autoSpaceDE/>
        <w:autoSpaceDN/>
        <w:bidi w:val="0"/>
        <w:adjustRightInd/>
        <w:snapToGrid/>
        <w:spacing w:line="440" w:lineRule="exact"/>
        <w:ind w:firstLine="464" w:firstLineChars="200"/>
        <w:jc w:val="left"/>
        <w:textAlignment w:val="auto"/>
        <w:rPr>
          <w:rFonts w:hint="eastAsia" w:ascii="宋体" w:hAnsi="宋体" w:eastAsia="宋体" w:cs="宋体"/>
          <w:bCs/>
        </w:rPr>
      </w:pPr>
      <w:r>
        <w:rPr>
          <w:rFonts w:hint="eastAsia" w:ascii="宋体" w:hAnsi="宋体" w:eastAsia="宋体" w:cs="宋体"/>
          <w:bCs/>
        </w:rPr>
        <w:t>1、我们愿意遵照招标文件中的相关内容和合同条款以及其它一切要求投标。</w:t>
      </w:r>
    </w:p>
    <w:p w14:paraId="59E23E2B">
      <w:pPr>
        <w:keepNext w:val="0"/>
        <w:keepLines w:val="0"/>
        <w:pageBreakBefore w:val="0"/>
        <w:widowControl w:val="0"/>
        <w:kinsoku/>
        <w:wordWrap/>
        <w:overflowPunct/>
        <w:topLinePunct w:val="0"/>
        <w:autoSpaceDE/>
        <w:autoSpaceDN/>
        <w:bidi w:val="0"/>
        <w:adjustRightInd/>
        <w:snapToGrid/>
        <w:spacing w:line="440" w:lineRule="exact"/>
        <w:ind w:firstLine="464" w:firstLineChars="200"/>
        <w:jc w:val="left"/>
        <w:textAlignment w:val="auto"/>
        <w:rPr>
          <w:rFonts w:hint="eastAsia" w:ascii="宋体" w:hAnsi="宋体" w:eastAsia="宋体" w:cs="宋体"/>
          <w:bCs/>
        </w:rPr>
      </w:pPr>
      <w:r>
        <w:rPr>
          <w:rFonts w:hint="eastAsia" w:ascii="宋体" w:hAnsi="宋体" w:eastAsia="宋体" w:cs="宋体"/>
          <w:bCs/>
        </w:rPr>
        <w:t>2、我们愿意提供招标文件要求的所有文件资料，并保证这些资料均为真实、完整、有效和合法的。</w:t>
      </w:r>
    </w:p>
    <w:p w14:paraId="0E4E7F41">
      <w:pPr>
        <w:keepNext w:val="0"/>
        <w:keepLines w:val="0"/>
        <w:pageBreakBefore w:val="0"/>
        <w:widowControl w:val="0"/>
        <w:kinsoku/>
        <w:wordWrap/>
        <w:overflowPunct/>
        <w:topLinePunct w:val="0"/>
        <w:autoSpaceDE/>
        <w:autoSpaceDN/>
        <w:bidi w:val="0"/>
        <w:adjustRightInd/>
        <w:snapToGrid/>
        <w:spacing w:line="440" w:lineRule="exact"/>
        <w:ind w:firstLine="464" w:firstLineChars="200"/>
        <w:jc w:val="left"/>
        <w:textAlignment w:val="auto"/>
        <w:rPr>
          <w:rFonts w:hint="eastAsia" w:ascii="宋体" w:hAnsi="宋体" w:eastAsia="宋体" w:cs="宋体"/>
          <w:bCs/>
        </w:rPr>
      </w:pPr>
      <w:r>
        <w:rPr>
          <w:rFonts w:hint="eastAsia" w:ascii="宋体" w:hAnsi="宋体" w:eastAsia="宋体" w:cs="宋体"/>
          <w:bCs/>
        </w:rPr>
        <w:t>3、我们愿意接受并配合贵司对整个招标过程进行的管理，若我们在投标过程中有任何违反招标文件的行为，愿意按照招标文件的规定接受贵司的扣罚。</w:t>
      </w:r>
    </w:p>
    <w:p w14:paraId="6544EDCB">
      <w:pPr>
        <w:keepNext w:val="0"/>
        <w:keepLines w:val="0"/>
        <w:pageBreakBefore w:val="0"/>
        <w:widowControl w:val="0"/>
        <w:kinsoku/>
        <w:wordWrap/>
        <w:overflowPunct/>
        <w:topLinePunct w:val="0"/>
        <w:autoSpaceDE/>
        <w:autoSpaceDN/>
        <w:bidi w:val="0"/>
        <w:adjustRightInd/>
        <w:snapToGrid/>
        <w:spacing w:line="440" w:lineRule="exact"/>
        <w:ind w:firstLine="464" w:firstLineChars="200"/>
        <w:jc w:val="left"/>
        <w:textAlignment w:val="auto"/>
        <w:rPr>
          <w:rFonts w:hint="eastAsia" w:ascii="宋体" w:hAnsi="宋体" w:eastAsia="宋体" w:cs="宋体"/>
          <w:bCs/>
        </w:rPr>
      </w:pPr>
      <w:r>
        <w:rPr>
          <w:rFonts w:hint="eastAsia" w:ascii="宋体" w:hAnsi="宋体" w:eastAsia="宋体" w:cs="宋体"/>
          <w:bCs/>
        </w:rPr>
        <w:t>4、我们理解、尊重并接受贵方按照自身的实际需要设定招标程序，组织评标、决标，选择最适合贵司的中标人，因此贵司不一定必须接受最低报价投标，对决标结果也没有解释的义务。</w:t>
      </w:r>
    </w:p>
    <w:p w14:paraId="4A4B67DC">
      <w:pPr>
        <w:keepNext w:val="0"/>
        <w:keepLines w:val="0"/>
        <w:pageBreakBefore w:val="0"/>
        <w:widowControl w:val="0"/>
        <w:kinsoku/>
        <w:wordWrap/>
        <w:overflowPunct/>
        <w:topLinePunct w:val="0"/>
        <w:autoSpaceDE/>
        <w:autoSpaceDN/>
        <w:bidi w:val="0"/>
        <w:adjustRightInd/>
        <w:snapToGrid/>
        <w:spacing w:line="440" w:lineRule="exact"/>
        <w:ind w:firstLine="464" w:firstLineChars="200"/>
        <w:jc w:val="left"/>
        <w:textAlignment w:val="auto"/>
        <w:rPr>
          <w:rFonts w:hint="eastAsia" w:ascii="宋体" w:hAnsi="宋体" w:eastAsia="宋体" w:cs="宋体"/>
          <w:bCs/>
        </w:rPr>
      </w:pPr>
      <w:r>
        <w:rPr>
          <w:rFonts w:hint="eastAsia" w:ascii="宋体" w:hAnsi="宋体" w:eastAsia="宋体" w:cs="宋体"/>
          <w:bCs/>
        </w:rPr>
        <w:t>5、如果我们中标，我们将严格履行招标、投标文件及双方签订的合同中规定的各项要求。</w:t>
      </w:r>
    </w:p>
    <w:p w14:paraId="4F72C94A">
      <w:pPr>
        <w:keepNext w:val="0"/>
        <w:keepLines w:val="0"/>
        <w:pageBreakBefore w:val="0"/>
        <w:widowControl w:val="0"/>
        <w:kinsoku/>
        <w:wordWrap/>
        <w:overflowPunct/>
        <w:topLinePunct w:val="0"/>
        <w:autoSpaceDE/>
        <w:autoSpaceDN/>
        <w:bidi w:val="0"/>
        <w:adjustRightInd/>
        <w:snapToGrid/>
        <w:spacing w:line="440" w:lineRule="exact"/>
        <w:ind w:right="71" w:firstLine="455" w:firstLineChars="196"/>
        <w:textAlignment w:val="auto"/>
        <w:rPr>
          <w:rFonts w:hint="eastAsia" w:ascii="宋体" w:hAnsi="宋体" w:eastAsia="宋体" w:cs="宋体"/>
          <w:bCs/>
        </w:rPr>
      </w:pPr>
      <w:r>
        <w:rPr>
          <w:rFonts w:hint="eastAsia" w:ascii="宋体" w:hAnsi="宋体" w:eastAsia="宋体" w:cs="宋体"/>
          <w:bCs/>
        </w:rPr>
        <w:t>6、如果我们有下述任一项行为的，我们愿意赔偿由此给贵司（或贵司关联公司）造成的一切损失，并同意贵司扣罚至少人民币拾万元作为违约金并根据招标文件规定承担违约责任：（1）我们提供的营业执照、原厂商授权证书等投标文件存在伪造、变造、虚假陈述等欺骗性内容的。（2）我们中标但不与贵司或贵司关联公司签订合同的。（3）招标文件第10条的相关规定。</w:t>
      </w:r>
    </w:p>
    <w:p w14:paraId="7D3F3774">
      <w:pPr>
        <w:keepNext w:val="0"/>
        <w:keepLines w:val="0"/>
        <w:pageBreakBefore w:val="0"/>
        <w:widowControl w:val="0"/>
        <w:kinsoku/>
        <w:wordWrap/>
        <w:overflowPunct/>
        <w:topLinePunct w:val="0"/>
        <w:autoSpaceDE/>
        <w:autoSpaceDN/>
        <w:bidi w:val="0"/>
        <w:adjustRightInd/>
        <w:snapToGrid/>
        <w:spacing w:line="440" w:lineRule="exact"/>
        <w:ind w:firstLine="464" w:firstLineChars="200"/>
        <w:jc w:val="left"/>
        <w:textAlignment w:val="auto"/>
        <w:rPr>
          <w:rFonts w:hint="eastAsia" w:ascii="宋体" w:hAnsi="宋体" w:eastAsia="宋体" w:cs="宋体"/>
          <w:bCs/>
        </w:rPr>
      </w:pPr>
      <w:r>
        <w:rPr>
          <w:rFonts w:hint="eastAsia" w:ascii="宋体" w:hAnsi="宋体" w:eastAsia="宋体" w:cs="宋体"/>
          <w:bCs/>
        </w:rPr>
        <w:t>7、我们将对贵方招标文件所涉及的贵公司商业秘密严格保密，不会以任何形式传播、泄露招标文件的内容以及最后的招标结果。</w:t>
      </w:r>
    </w:p>
    <w:p w14:paraId="12DD3E96">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Cs/>
        </w:rPr>
      </w:pPr>
      <w:r>
        <w:rPr>
          <w:rFonts w:hint="eastAsia" w:ascii="宋体" w:hAnsi="宋体" w:eastAsia="宋体" w:cs="宋体"/>
          <w:bCs/>
        </w:rPr>
        <w:t>特此承诺！</w:t>
      </w:r>
    </w:p>
    <w:p w14:paraId="7754F24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rPr>
      </w:pPr>
    </w:p>
    <w:p w14:paraId="015D6035">
      <w:pPr>
        <w:keepNext w:val="0"/>
        <w:keepLines w:val="0"/>
        <w:pageBreakBefore w:val="0"/>
        <w:widowControl w:val="0"/>
        <w:kinsoku/>
        <w:wordWrap/>
        <w:overflowPunct/>
        <w:topLinePunct w:val="0"/>
        <w:autoSpaceDE/>
        <w:autoSpaceDN/>
        <w:bidi w:val="0"/>
        <w:adjustRightInd/>
        <w:snapToGrid/>
        <w:spacing w:line="440" w:lineRule="exact"/>
        <w:ind w:firstLine="435"/>
        <w:jc w:val="left"/>
        <w:textAlignment w:val="auto"/>
        <w:rPr>
          <w:rFonts w:hint="eastAsia" w:ascii="宋体" w:hAnsi="宋体" w:eastAsia="宋体" w:cs="宋体"/>
          <w:bCs/>
        </w:rPr>
      </w:pPr>
      <w:r>
        <w:rPr>
          <w:rFonts w:hint="eastAsia" w:ascii="宋体" w:hAnsi="宋体" w:eastAsia="宋体" w:cs="宋体"/>
          <w:bCs/>
        </w:rPr>
        <w:t>投标单位：</w:t>
      </w:r>
    </w:p>
    <w:p w14:paraId="130FD760">
      <w:pPr>
        <w:keepNext w:val="0"/>
        <w:keepLines w:val="0"/>
        <w:pageBreakBefore w:val="0"/>
        <w:widowControl w:val="0"/>
        <w:kinsoku/>
        <w:wordWrap/>
        <w:overflowPunct/>
        <w:topLinePunct w:val="0"/>
        <w:autoSpaceDE/>
        <w:autoSpaceDN/>
        <w:bidi w:val="0"/>
        <w:adjustRightInd/>
        <w:snapToGrid/>
        <w:spacing w:line="440" w:lineRule="exact"/>
        <w:ind w:firstLine="435"/>
        <w:jc w:val="left"/>
        <w:textAlignment w:val="auto"/>
        <w:rPr>
          <w:rFonts w:hint="eastAsia" w:ascii="宋体" w:hAnsi="宋体" w:eastAsia="宋体" w:cs="宋体"/>
          <w:bCs/>
        </w:rPr>
      </w:pPr>
      <w:r>
        <w:rPr>
          <w:rFonts w:hint="eastAsia" w:ascii="宋体" w:hAnsi="宋体" w:eastAsia="宋体" w:cs="宋体"/>
          <w:bCs/>
        </w:rPr>
        <w:t>地    址：                        邮箱地址：</w:t>
      </w:r>
    </w:p>
    <w:p w14:paraId="737FB8EB">
      <w:pPr>
        <w:keepNext w:val="0"/>
        <w:keepLines w:val="0"/>
        <w:pageBreakBefore w:val="0"/>
        <w:widowControl w:val="0"/>
        <w:kinsoku/>
        <w:wordWrap/>
        <w:overflowPunct/>
        <w:topLinePunct w:val="0"/>
        <w:autoSpaceDE/>
        <w:autoSpaceDN/>
        <w:bidi w:val="0"/>
        <w:adjustRightInd/>
        <w:snapToGrid/>
        <w:spacing w:line="440" w:lineRule="exact"/>
        <w:ind w:firstLine="435"/>
        <w:jc w:val="left"/>
        <w:textAlignment w:val="auto"/>
        <w:rPr>
          <w:rFonts w:hint="eastAsia" w:ascii="宋体" w:hAnsi="宋体" w:eastAsia="宋体" w:cs="宋体"/>
          <w:bCs/>
        </w:rPr>
      </w:pPr>
      <w:r>
        <w:rPr>
          <w:rFonts w:hint="eastAsia" w:ascii="宋体" w:hAnsi="宋体" w:eastAsia="宋体" w:cs="宋体"/>
          <w:bCs/>
        </w:rPr>
        <w:t>授权代表：                        电  话：</w:t>
      </w:r>
    </w:p>
    <w:p w14:paraId="6FD1445A">
      <w:pPr>
        <w:keepNext w:val="0"/>
        <w:keepLines w:val="0"/>
        <w:pageBreakBefore w:val="0"/>
        <w:widowControl w:val="0"/>
        <w:kinsoku/>
        <w:wordWrap/>
        <w:overflowPunct/>
        <w:topLinePunct w:val="0"/>
        <w:autoSpaceDE/>
        <w:autoSpaceDN/>
        <w:bidi w:val="0"/>
        <w:adjustRightInd/>
        <w:snapToGrid/>
        <w:spacing w:line="440" w:lineRule="exact"/>
        <w:ind w:firstLine="435"/>
        <w:jc w:val="left"/>
        <w:textAlignment w:val="auto"/>
        <w:rPr>
          <w:rFonts w:hint="eastAsia" w:ascii="宋体" w:hAnsi="宋体" w:eastAsia="宋体" w:cs="宋体"/>
          <w:bCs/>
        </w:rPr>
      </w:pPr>
      <w:r>
        <w:rPr>
          <w:rFonts w:hint="eastAsia" w:ascii="宋体" w:hAnsi="宋体" w:eastAsia="宋体" w:cs="宋体"/>
          <w:bCs/>
        </w:rPr>
        <w:t xml:space="preserve">                                         投标单位（公章）：</w:t>
      </w:r>
    </w:p>
    <w:p w14:paraId="19C3F95B">
      <w:pPr>
        <w:keepNext w:val="0"/>
        <w:keepLines w:val="0"/>
        <w:pageBreakBefore w:val="0"/>
        <w:widowControl w:val="0"/>
        <w:kinsoku/>
        <w:wordWrap/>
        <w:overflowPunct/>
        <w:topLinePunct w:val="0"/>
        <w:autoSpaceDE/>
        <w:autoSpaceDN/>
        <w:bidi w:val="0"/>
        <w:adjustRightInd/>
        <w:snapToGrid/>
        <w:spacing w:line="440" w:lineRule="exact"/>
        <w:ind w:firstLine="435"/>
        <w:jc w:val="left"/>
        <w:textAlignment w:val="auto"/>
        <w:rPr>
          <w:rFonts w:hint="eastAsia" w:ascii="宋体" w:hAnsi="宋体" w:eastAsia="宋体" w:cs="宋体"/>
          <w:bCs/>
        </w:rPr>
      </w:pPr>
      <w:r>
        <w:rPr>
          <w:rFonts w:hint="eastAsia" w:ascii="宋体" w:hAnsi="宋体" w:eastAsia="宋体" w:cs="宋体"/>
          <w:bCs/>
        </w:rPr>
        <w:t xml:space="preserve">                                         法定代表人（签字）：</w:t>
      </w:r>
    </w:p>
    <w:p w14:paraId="2D09879D">
      <w:pPr>
        <w:keepNext w:val="0"/>
        <w:keepLines w:val="0"/>
        <w:pageBreakBefore w:val="0"/>
        <w:widowControl w:val="0"/>
        <w:kinsoku/>
        <w:wordWrap/>
        <w:overflowPunct/>
        <w:topLinePunct w:val="0"/>
        <w:autoSpaceDE/>
        <w:autoSpaceDN/>
        <w:bidi w:val="0"/>
        <w:adjustRightInd/>
        <w:snapToGrid/>
        <w:spacing w:line="440" w:lineRule="exact"/>
        <w:ind w:firstLine="435"/>
        <w:jc w:val="left"/>
        <w:textAlignment w:val="auto"/>
        <w:rPr>
          <w:rFonts w:hint="eastAsia" w:ascii="宋体" w:hAnsi="宋体" w:eastAsia="宋体" w:cs="宋体"/>
          <w:bCs/>
        </w:rPr>
      </w:pPr>
      <w:r>
        <w:rPr>
          <w:rFonts w:hint="eastAsia" w:ascii="宋体" w:hAnsi="宋体" w:eastAsia="宋体" w:cs="宋体"/>
          <w:bCs/>
        </w:rPr>
        <w:t xml:space="preserve">                                         委托代理人（签字）：</w:t>
      </w:r>
    </w:p>
    <w:p w14:paraId="5C592F00">
      <w:pPr>
        <w:keepNext w:val="0"/>
        <w:keepLines w:val="0"/>
        <w:pageBreakBefore w:val="0"/>
        <w:widowControl w:val="0"/>
        <w:kinsoku/>
        <w:wordWrap/>
        <w:overflowPunct/>
        <w:topLinePunct w:val="0"/>
        <w:autoSpaceDE/>
        <w:autoSpaceDN/>
        <w:bidi w:val="0"/>
        <w:adjustRightInd/>
        <w:snapToGrid/>
        <w:spacing w:line="440" w:lineRule="exact"/>
        <w:ind w:left="435"/>
        <w:jc w:val="left"/>
        <w:textAlignment w:val="auto"/>
        <w:rPr>
          <w:rFonts w:hint="eastAsia" w:ascii="宋体" w:hAnsi="宋体" w:cs="宋体"/>
          <w:bCs/>
          <w:lang w:val="en-US" w:eastAsia="zh-CN"/>
        </w:rPr>
      </w:pPr>
      <w:r>
        <w:rPr>
          <w:rFonts w:hint="eastAsia" w:ascii="宋体" w:hAnsi="宋体" w:eastAsia="宋体" w:cs="宋体"/>
          <w:bCs/>
        </w:rPr>
        <w:t xml:space="preserve">                                         投标日期：</w:t>
      </w:r>
      <w:r>
        <w:rPr>
          <w:rFonts w:hint="eastAsia" w:ascii="宋体" w:hAnsi="宋体" w:cs="宋体"/>
          <w:bCs/>
          <w:lang w:val="en-US" w:eastAsia="zh-CN"/>
        </w:rPr>
        <w:t xml:space="preserve">        </w:t>
      </w:r>
    </w:p>
    <w:p w14:paraId="070C6ADB">
      <w:pPr>
        <w:rPr>
          <w:rFonts w:hint="eastAsia" w:ascii="宋体" w:hAnsi="宋体" w:cs="宋体"/>
          <w:bCs/>
          <w:lang w:val="en-US" w:eastAsia="zh-CN"/>
        </w:rPr>
      </w:pPr>
      <w:r>
        <w:rPr>
          <w:rFonts w:hint="eastAsia" w:ascii="宋体" w:hAnsi="宋体" w:cs="宋体"/>
          <w:bCs/>
          <w:lang w:val="en-US" w:eastAsia="zh-CN"/>
        </w:rPr>
        <w:br w:type="page"/>
      </w:r>
    </w:p>
    <w:p w14:paraId="44815887">
      <w:pPr>
        <w:pStyle w:val="4"/>
        <w:bidi w:val="0"/>
        <w:rPr>
          <w:rFonts w:hint="eastAsia"/>
          <w:lang w:val="en-US" w:eastAsia="zh-CN"/>
        </w:rPr>
      </w:pPr>
      <w:bookmarkStart w:id="683" w:name="_Toc18551"/>
      <w:bookmarkStart w:id="684" w:name="_Toc80006262"/>
      <w:bookmarkStart w:id="685" w:name="_Toc9178579"/>
      <w:bookmarkStart w:id="686" w:name="_Toc80006152"/>
      <w:r>
        <w:rPr>
          <w:rFonts w:hint="eastAsia"/>
          <w:lang w:val="en-US" w:eastAsia="zh-CN"/>
        </w:rPr>
        <w:t>附件2：</w:t>
      </w:r>
      <w:bookmarkEnd w:id="683"/>
    </w:p>
    <w:bookmarkEnd w:id="684"/>
    <w:bookmarkEnd w:id="685"/>
    <w:bookmarkEnd w:id="686"/>
    <w:p w14:paraId="557AAFE2">
      <w:pPr>
        <w:bidi w:val="0"/>
        <w:jc w:val="center"/>
        <w:rPr>
          <w:rFonts w:hint="eastAsia"/>
          <w:sz w:val="30"/>
          <w:szCs w:val="30"/>
        </w:rPr>
      </w:pPr>
      <w:bookmarkStart w:id="687" w:name="_Toc300678568"/>
      <w:r>
        <w:rPr>
          <w:rFonts w:hint="eastAsia"/>
          <w:sz w:val="30"/>
          <w:szCs w:val="30"/>
        </w:rPr>
        <w:t>投  标  函</w:t>
      </w:r>
      <w:bookmarkEnd w:id="687"/>
    </w:p>
    <w:p w14:paraId="613F8B60">
      <w:pPr>
        <w:bidi w:val="0"/>
        <w:jc w:val="center"/>
        <w:rPr>
          <w:rFonts w:hint="eastAsia"/>
          <w:sz w:val="30"/>
          <w:szCs w:val="30"/>
        </w:rPr>
      </w:pPr>
    </w:p>
    <w:p w14:paraId="473E16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（招标人名称）</w:t>
      </w:r>
    </w:p>
    <w:p w14:paraId="7D2A5746">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在考察现场并充分研究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（招标项目及标段）施工招标文件的全部内容后，我方严格按照合同约定，施工、竣工和交付本</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w:t>
      </w:r>
    </w:p>
    <w:p w14:paraId="00522D94">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如果我方中标，我方保证按照合同约定的开工日期开始本</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的施工，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□天（日历日）□月□年内竣工，并确保</w:t>
      </w:r>
      <w:r>
        <w:rPr>
          <w:rFonts w:hint="eastAsia" w:ascii="宋体" w:hAnsi="宋体" w:cs="宋体"/>
          <w:color w:val="auto"/>
          <w:szCs w:val="21"/>
          <w:highlight w:val="none"/>
          <w:lang w:val="en-US" w:eastAsia="zh-CN"/>
        </w:rPr>
        <w:t>达到招标人技术要求</w:t>
      </w:r>
      <w:r>
        <w:rPr>
          <w:rFonts w:hint="eastAsia" w:ascii="宋体" w:hAnsi="宋体" w:eastAsia="宋体" w:cs="宋体"/>
          <w:color w:val="auto"/>
          <w:szCs w:val="21"/>
          <w:highlight w:val="none"/>
        </w:rPr>
        <w:t>。我方同意本投标函在招标文件规定的提交投标文件截止时间后，在招标文件规定的投标有效期期满前对我方具有约束力，且随时准备接受你方发出的中标通知书。</w:t>
      </w:r>
    </w:p>
    <w:p w14:paraId="784D89E1">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随本投标函递交的投标函附录是本投标函的组成部分，对我方构成约束力。</w:t>
      </w:r>
    </w:p>
    <w:p w14:paraId="597194CC">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在签署协议书之前，你方的中标通知书连同本投标函，包括投标函附录，对双方具有约束力。</w:t>
      </w:r>
    </w:p>
    <w:p w14:paraId="17368054">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宋体" w:hAnsi="宋体" w:eastAsia="宋体" w:cs="宋体"/>
          <w:color w:val="auto"/>
          <w:szCs w:val="21"/>
          <w:highlight w:val="none"/>
        </w:rPr>
      </w:pPr>
    </w:p>
    <w:p w14:paraId="77A0972F">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宋体" w:hAnsi="宋体" w:eastAsia="宋体" w:cs="宋体"/>
          <w:color w:val="auto"/>
          <w:szCs w:val="21"/>
          <w:highlight w:val="none"/>
        </w:rPr>
      </w:pPr>
    </w:p>
    <w:p w14:paraId="04438B32">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宋体" w:hAnsi="宋体" w:eastAsia="宋体" w:cs="宋体"/>
          <w:color w:val="auto"/>
          <w:szCs w:val="21"/>
          <w:highlight w:val="none"/>
        </w:rPr>
      </w:pPr>
    </w:p>
    <w:p w14:paraId="40490AF7">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宋体" w:hAnsi="宋体" w:eastAsia="宋体" w:cs="宋体"/>
          <w:color w:val="auto"/>
          <w:szCs w:val="21"/>
          <w:highlight w:val="none"/>
        </w:rPr>
      </w:pPr>
    </w:p>
    <w:p w14:paraId="7587D0A2">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宋体" w:hAnsi="宋体" w:eastAsia="宋体" w:cs="宋体"/>
          <w:color w:val="auto"/>
          <w:szCs w:val="21"/>
          <w:highlight w:val="none"/>
        </w:rPr>
      </w:pPr>
    </w:p>
    <w:p w14:paraId="21B30816">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投标人（盖单位章）：</w:t>
      </w:r>
    </w:p>
    <w:p w14:paraId="5BC68960">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宋体" w:hAnsi="宋体" w:eastAsia="宋体" w:cs="宋体"/>
          <w:color w:val="auto"/>
          <w:szCs w:val="21"/>
          <w:highlight w:val="none"/>
        </w:rPr>
      </w:pPr>
    </w:p>
    <w:p w14:paraId="09AEF885">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法定代表人或其委托代理人（签字或盖章）：</w:t>
      </w:r>
    </w:p>
    <w:p w14:paraId="5DA2A924">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宋体" w:hAnsi="宋体" w:eastAsia="宋体" w:cs="宋体"/>
          <w:color w:val="auto"/>
          <w:szCs w:val="21"/>
          <w:highlight w:val="none"/>
        </w:rPr>
      </w:pPr>
    </w:p>
    <w:p w14:paraId="76DD54C1">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41EF6C28">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C2EF99C">
      <w:pPr>
        <w:pStyle w:val="4"/>
        <w:bidi w:val="0"/>
        <w:rPr>
          <w:rFonts w:hint="eastAsia"/>
          <w:lang w:val="en-US" w:eastAsia="zh-CN"/>
        </w:rPr>
      </w:pPr>
      <w:bookmarkStart w:id="688" w:name="_Toc12610"/>
      <w:r>
        <w:rPr>
          <w:rFonts w:hint="eastAsia"/>
          <w:lang w:val="en-US" w:eastAsia="zh-CN"/>
        </w:rPr>
        <w:t>附件3：</w:t>
      </w:r>
      <w:bookmarkEnd w:id="688"/>
    </w:p>
    <w:p w14:paraId="488E5E5A">
      <w:pPr>
        <w:keepNext w:val="0"/>
        <w:keepLines w:val="0"/>
        <w:pageBreakBefore w:val="0"/>
        <w:widowControl w:val="0"/>
        <w:kinsoku/>
        <w:wordWrap/>
        <w:overflowPunct/>
        <w:topLinePunct w:val="0"/>
        <w:autoSpaceDE/>
        <w:autoSpaceDN/>
        <w:bidi w:val="0"/>
        <w:adjustRightInd/>
        <w:snapToGrid/>
        <w:spacing w:line="240" w:lineRule="auto"/>
        <w:ind w:right="68"/>
        <w:jc w:val="center"/>
        <w:textAlignment w:val="auto"/>
        <w:rPr>
          <w:rFonts w:hint="eastAsia" w:ascii="宋体" w:hAnsi="宋体" w:eastAsia="宋体" w:cs="宋体"/>
          <w:bCs/>
          <w:color w:val="000000" w:themeColor="text1"/>
          <w:u w:val="single"/>
          <w14:textFill>
            <w14:solidFill>
              <w14:schemeClr w14:val="tx1"/>
            </w14:solidFill>
          </w14:textFill>
        </w:rPr>
      </w:pPr>
      <w:r>
        <w:rPr>
          <w:rFonts w:hint="eastAsia" w:ascii="宋体" w:hAnsi="宋体" w:eastAsia="宋体" w:cs="宋体"/>
          <w:bCs/>
          <w:color w:val="000000" w:themeColor="text1"/>
          <w:sz w:val="30"/>
          <w:szCs w:val="30"/>
          <w14:textFill>
            <w14:solidFill>
              <w14:schemeClr w14:val="tx1"/>
            </w14:solidFill>
          </w14:textFill>
        </w:rPr>
        <w:t>投标信息一览表</w:t>
      </w:r>
    </w:p>
    <w:tbl>
      <w:tblPr>
        <w:tblStyle w:val="17"/>
        <w:tblW w:w="9522"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099"/>
        <w:gridCol w:w="1276"/>
        <w:gridCol w:w="1337"/>
        <w:gridCol w:w="5810"/>
      </w:tblGrid>
      <w:tr w14:paraId="42B753A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375" w:type="dxa"/>
            <w:gridSpan w:val="2"/>
            <w:tcBorders>
              <w:top w:val="single" w:color="auto" w:sz="4" w:space="0"/>
              <w:left w:val="single" w:color="000000" w:sz="8" w:space="0"/>
              <w:bottom w:val="single" w:color="000000" w:sz="8" w:space="0"/>
              <w:right w:val="single" w:color="000000" w:sz="8" w:space="0"/>
            </w:tcBorders>
            <w:noWrap w:val="0"/>
            <w:tcMar>
              <w:left w:w="108" w:type="dxa"/>
              <w:right w:w="108" w:type="dxa"/>
            </w:tcMar>
            <w:vAlign w:val="center"/>
          </w:tcPr>
          <w:p w14:paraId="663830BE">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投标人</w:t>
            </w:r>
          </w:p>
        </w:tc>
        <w:tc>
          <w:tcPr>
            <w:tcW w:w="7147" w:type="dxa"/>
            <w:gridSpan w:val="2"/>
            <w:tcBorders>
              <w:top w:val="single" w:color="auto" w:sz="4" w:space="0"/>
              <w:left w:val="nil"/>
              <w:bottom w:val="single" w:color="000000" w:sz="8" w:space="0"/>
              <w:right w:val="single" w:color="000000" w:sz="8" w:space="0"/>
            </w:tcBorders>
            <w:noWrap w:val="0"/>
            <w:tcMar>
              <w:left w:w="108" w:type="dxa"/>
              <w:right w:w="108" w:type="dxa"/>
            </w:tcMar>
            <w:vAlign w:val="center"/>
          </w:tcPr>
          <w:p w14:paraId="29381A9D">
            <w:pPr>
              <w:widowControl/>
              <w:spacing w:before="100" w:after="100" w:line="320" w:lineRule="exact"/>
              <w:jc w:val="center"/>
              <w:rPr>
                <w:rFonts w:hint="eastAsia" w:ascii="宋体" w:hAnsi="宋体" w:cs="宋体"/>
                <w:bCs/>
                <w:kern w:val="0"/>
                <w:sz w:val="24"/>
                <w:szCs w:val="21"/>
              </w:rPr>
            </w:pPr>
          </w:p>
        </w:tc>
      </w:tr>
      <w:tr w14:paraId="46D40C1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375" w:type="dxa"/>
            <w:gridSpan w:val="2"/>
            <w:tcBorders>
              <w:top w:val="nil"/>
              <w:left w:val="single" w:color="000000" w:sz="8" w:space="0"/>
              <w:bottom w:val="single" w:color="000000" w:sz="8" w:space="0"/>
              <w:right w:val="single" w:color="000000" w:sz="8" w:space="0"/>
            </w:tcBorders>
            <w:noWrap w:val="0"/>
            <w:tcMar>
              <w:left w:w="108" w:type="dxa"/>
              <w:right w:w="108" w:type="dxa"/>
            </w:tcMar>
            <w:vAlign w:val="center"/>
          </w:tcPr>
          <w:p w14:paraId="336F85C2">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投标报价</w:t>
            </w:r>
          </w:p>
        </w:tc>
        <w:tc>
          <w:tcPr>
            <w:tcW w:w="7147" w:type="dxa"/>
            <w:gridSpan w:val="2"/>
            <w:tcBorders>
              <w:top w:val="nil"/>
              <w:left w:val="nil"/>
              <w:bottom w:val="single" w:color="000000" w:sz="8" w:space="0"/>
              <w:right w:val="single" w:color="000000" w:sz="8" w:space="0"/>
            </w:tcBorders>
            <w:noWrap w:val="0"/>
            <w:tcMar>
              <w:left w:w="108" w:type="dxa"/>
              <w:right w:w="108" w:type="dxa"/>
            </w:tcMar>
            <w:vAlign w:val="center"/>
          </w:tcPr>
          <w:p w14:paraId="07FE76C7">
            <w:pPr>
              <w:widowControl/>
              <w:spacing w:before="100" w:after="100" w:line="320" w:lineRule="exact"/>
              <w:jc w:val="center"/>
              <w:rPr>
                <w:rFonts w:hint="eastAsia" w:ascii="宋体" w:hAnsi="宋体" w:cs="宋体"/>
                <w:bCs/>
                <w:kern w:val="0"/>
                <w:sz w:val="24"/>
                <w:szCs w:val="21"/>
              </w:rPr>
            </w:pPr>
          </w:p>
        </w:tc>
      </w:tr>
      <w:tr w14:paraId="16DEF31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375" w:type="dxa"/>
            <w:gridSpan w:val="2"/>
            <w:vMerge w:val="restart"/>
            <w:tcBorders>
              <w:top w:val="nil"/>
              <w:left w:val="single" w:color="000000" w:sz="8" w:space="0"/>
              <w:right w:val="single" w:color="000000" w:sz="8" w:space="0"/>
            </w:tcBorders>
            <w:noWrap w:val="0"/>
            <w:tcMar>
              <w:left w:w="108" w:type="dxa"/>
              <w:right w:w="108" w:type="dxa"/>
            </w:tcMar>
            <w:vAlign w:val="center"/>
          </w:tcPr>
          <w:p w14:paraId="4C263289">
            <w:pPr>
              <w:widowControl/>
              <w:spacing w:before="100" w:after="100" w:line="320" w:lineRule="exact"/>
              <w:jc w:val="center"/>
              <w:rPr>
                <w:rFonts w:hint="eastAsia" w:ascii="宋体" w:hAnsi="宋体" w:eastAsia="宋体" w:cs="宋体"/>
                <w:bCs/>
                <w:kern w:val="0"/>
                <w:sz w:val="24"/>
                <w:szCs w:val="21"/>
                <w:lang w:val="en-US" w:eastAsia="zh-CN"/>
              </w:rPr>
            </w:pPr>
            <w:r>
              <w:rPr>
                <w:rFonts w:hint="eastAsia" w:ascii="宋体" w:hAnsi="宋体" w:cs="宋体"/>
                <w:bCs/>
                <w:kern w:val="0"/>
                <w:sz w:val="24"/>
                <w:szCs w:val="21"/>
              </w:rPr>
              <w:t>类似</w:t>
            </w:r>
            <w:r>
              <w:rPr>
                <w:rFonts w:hint="eastAsia" w:ascii="宋体" w:hAnsi="宋体" w:cs="宋体"/>
                <w:bCs/>
                <w:kern w:val="0"/>
                <w:sz w:val="24"/>
                <w:szCs w:val="21"/>
                <w:lang w:val="en-US" w:eastAsia="zh-CN"/>
              </w:rPr>
              <w:t>项目</w:t>
            </w:r>
          </w:p>
          <w:p w14:paraId="7B576996">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业绩</w:t>
            </w:r>
          </w:p>
        </w:tc>
        <w:tc>
          <w:tcPr>
            <w:tcW w:w="1337" w:type="dxa"/>
            <w:tcBorders>
              <w:top w:val="nil"/>
              <w:left w:val="nil"/>
              <w:bottom w:val="single" w:color="auto" w:sz="4" w:space="0"/>
              <w:right w:val="single" w:color="000000" w:sz="8" w:space="0"/>
            </w:tcBorders>
            <w:noWrap w:val="0"/>
            <w:tcMar>
              <w:left w:w="108" w:type="dxa"/>
              <w:right w:w="108" w:type="dxa"/>
            </w:tcMar>
            <w:vAlign w:val="center"/>
          </w:tcPr>
          <w:p w14:paraId="74667E84">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1</w:t>
            </w:r>
          </w:p>
        </w:tc>
        <w:tc>
          <w:tcPr>
            <w:tcW w:w="5810" w:type="dxa"/>
            <w:tcBorders>
              <w:top w:val="nil"/>
              <w:left w:val="nil"/>
              <w:bottom w:val="single" w:color="auto" w:sz="4" w:space="0"/>
              <w:right w:val="single" w:color="000000" w:sz="8" w:space="0"/>
            </w:tcBorders>
            <w:noWrap w:val="0"/>
            <w:vAlign w:val="center"/>
          </w:tcPr>
          <w:p w14:paraId="7F52D349">
            <w:pPr>
              <w:widowControl/>
              <w:spacing w:before="100" w:after="100" w:line="320" w:lineRule="exact"/>
              <w:jc w:val="center"/>
              <w:rPr>
                <w:rFonts w:hint="eastAsia" w:ascii="宋体" w:hAnsi="宋体" w:cs="宋体"/>
                <w:bCs/>
                <w:kern w:val="0"/>
                <w:sz w:val="24"/>
                <w:szCs w:val="21"/>
              </w:rPr>
            </w:pPr>
          </w:p>
        </w:tc>
      </w:tr>
      <w:tr w14:paraId="03C9697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375" w:type="dxa"/>
            <w:gridSpan w:val="2"/>
            <w:vMerge w:val="continue"/>
            <w:tcBorders>
              <w:left w:val="single" w:color="000000" w:sz="8" w:space="0"/>
              <w:right w:val="single" w:color="000000" w:sz="8" w:space="0"/>
            </w:tcBorders>
            <w:noWrap w:val="0"/>
            <w:tcMar>
              <w:left w:w="108" w:type="dxa"/>
              <w:right w:w="108" w:type="dxa"/>
            </w:tcMar>
            <w:vAlign w:val="center"/>
          </w:tcPr>
          <w:p w14:paraId="0D0C0E47">
            <w:pPr>
              <w:widowControl/>
              <w:spacing w:before="100" w:after="100" w:line="320" w:lineRule="exact"/>
              <w:jc w:val="center"/>
              <w:rPr>
                <w:rFonts w:hint="eastAsia" w:ascii="宋体" w:hAnsi="宋体" w:cs="宋体"/>
                <w:bCs/>
                <w:kern w:val="0"/>
                <w:sz w:val="24"/>
                <w:szCs w:val="21"/>
              </w:rPr>
            </w:pPr>
          </w:p>
        </w:tc>
        <w:tc>
          <w:tcPr>
            <w:tcW w:w="1337" w:type="dxa"/>
            <w:tcBorders>
              <w:top w:val="nil"/>
              <w:left w:val="nil"/>
              <w:bottom w:val="single" w:color="auto" w:sz="4" w:space="0"/>
              <w:right w:val="single" w:color="000000" w:sz="8" w:space="0"/>
            </w:tcBorders>
            <w:noWrap w:val="0"/>
            <w:tcMar>
              <w:left w:w="108" w:type="dxa"/>
              <w:right w:w="108" w:type="dxa"/>
            </w:tcMar>
            <w:vAlign w:val="center"/>
          </w:tcPr>
          <w:p w14:paraId="7BE36C6D">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 xml:space="preserve"> 2</w:t>
            </w:r>
          </w:p>
        </w:tc>
        <w:tc>
          <w:tcPr>
            <w:tcW w:w="5810" w:type="dxa"/>
            <w:tcBorders>
              <w:top w:val="nil"/>
              <w:left w:val="nil"/>
              <w:bottom w:val="single" w:color="auto" w:sz="4" w:space="0"/>
              <w:right w:val="single" w:color="000000" w:sz="8" w:space="0"/>
            </w:tcBorders>
            <w:noWrap w:val="0"/>
            <w:vAlign w:val="center"/>
          </w:tcPr>
          <w:p w14:paraId="23EB18D4">
            <w:pPr>
              <w:widowControl/>
              <w:spacing w:before="100" w:after="100" w:line="320" w:lineRule="exact"/>
              <w:jc w:val="center"/>
              <w:rPr>
                <w:rFonts w:hint="eastAsia" w:ascii="宋体" w:hAnsi="宋体" w:cs="宋体"/>
                <w:bCs/>
                <w:kern w:val="0"/>
                <w:sz w:val="24"/>
                <w:szCs w:val="21"/>
              </w:rPr>
            </w:pPr>
          </w:p>
        </w:tc>
      </w:tr>
      <w:tr w14:paraId="1EFD94F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375" w:type="dxa"/>
            <w:gridSpan w:val="2"/>
            <w:vMerge w:val="continue"/>
            <w:tcBorders>
              <w:left w:val="single" w:color="000000" w:sz="8" w:space="0"/>
              <w:right w:val="single" w:color="000000" w:sz="8" w:space="0"/>
            </w:tcBorders>
            <w:noWrap w:val="0"/>
            <w:tcMar>
              <w:left w:w="108" w:type="dxa"/>
              <w:right w:w="108" w:type="dxa"/>
            </w:tcMar>
            <w:vAlign w:val="center"/>
          </w:tcPr>
          <w:p w14:paraId="6515425B">
            <w:pPr>
              <w:widowControl/>
              <w:spacing w:before="100" w:after="100" w:line="320" w:lineRule="exact"/>
              <w:jc w:val="center"/>
              <w:rPr>
                <w:rFonts w:hint="eastAsia" w:ascii="宋体" w:hAnsi="宋体" w:cs="宋体"/>
                <w:bCs/>
                <w:kern w:val="0"/>
                <w:sz w:val="24"/>
                <w:szCs w:val="21"/>
              </w:rPr>
            </w:pPr>
          </w:p>
        </w:tc>
        <w:tc>
          <w:tcPr>
            <w:tcW w:w="1337" w:type="dxa"/>
            <w:tcBorders>
              <w:top w:val="nil"/>
              <w:left w:val="nil"/>
              <w:bottom w:val="single" w:color="auto" w:sz="4" w:space="0"/>
              <w:right w:val="single" w:color="000000" w:sz="8" w:space="0"/>
            </w:tcBorders>
            <w:noWrap w:val="0"/>
            <w:tcMar>
              <w:left w:w="108" w:type="dxa"/>
              <w:right w:w="108" w:type="dxa"/>
            </w:tcMar>
            <w:vAlign w:val="center"/>
          </w:tcPr>
          <w:p w14:paraId="0336E955">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 xml:space="preserve"> 3</w:t>
            </w:r>
          </w:p>
        </w:tc>
        <w:tc>
          <w:tcPr>
            <w:tcW w:w="5810" w:type="dxa"/>
            <w:tcBorders>
              <w:top w:val="nil"/>
              <w:left w:val="nil"/>
              <w:bottom w:val="single" w:color="auto" w:sz="4" w:space="0"/>
              <w:right w:val="single" w:color="000000" w:sz="8" w:space="0"/>
            </w:tcBorders>
            <w:noWrap w:val="0"/>
            <w:vAlign w:val="center"/>
          </w:tcPr>
          <w:p w14:paraId="5385CB77">
            <w:pPr>
              <w:widowControl/>
              <w:spacing w:before="100" w:after="100" w:line="320" w:lineRule="exact"/>
              <w:jc w:val="center"/>
              <w:rPr>
                <w:rFonts w:hint="eastAsia" w:ascii="宋体" w:hAnsi="宋体" w:cs="宋体"/>
                <w:bCs/>
                <w:kern w:val="0"/>
                <w:sz w:val="24"/>
                <w:szCs w:val="21"/>
              </w:rPr>
            </w:pPr>
          </w:p>
        </w:tc>
      </w:tr>
      <w:tr w14:paraId="2E24DDD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375" w:type="dxa"/>
            <w:gridSpan w:val="2"/>
            <w:vMerge w:val="restart"/>
            <w:tcBorders>
              <w:top w:val="single" w:color="auto" w:sz="4" w:space="0"/>
              <w:left w:val="single" w:color="auto" w:sz="4" w:space="0"/>
              <w:right w:val="single" w:color="000000" w:sz="8" w:space="0"/>
            </w:tcBorders>
            <w:noWrap w:val="0"/>
            <w:tcMar>
              <w:left w:w="108" w:type="dxa"/>
              <w:right w:w="108" w:type="dxa"/>
            </w:tcMar>
            <w:vAlign w:val="center"/>
          </w:tcPr>
          <w:p w14:paraId="00DBF890">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 xml:space="preserve">表彰奖励 </w:t>
            </w:r>
          </w:p>
          <w:p w14:paraId="6567F6EF">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情况</w:t>
            </w:r>
          </w:p>
        </w:tc>
        <w:tc>
          <w:tcPr>
            <w:tcW w:w="1337" w:type="dxa"/>
            <w:vMerge w:val="restart"/>
            <w:tcBorders>
              <w:top w:val="single" w:color="auto" w:sz="4" w:space="0"/>
              <w:left w:val="nil"/>
              <w:right w:val="single" w:color="auto" w:sz="4" w:space="0"/>
            </w:tcBorders>
            <w:noWrap w:val="0"/>
            <w:tcMar>
              <w:left w:w="108" w:type="dxa"/>
              <w:right w:w="108" w:type="dxa"/>
            </w:tcMar>
            <w:vAlign w:val="center"/>
          </w:tcPr>
          <w:p w14:paraId="561F3B6E">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国家级</w:t>
            </w:r>
          </w:p>
        </w:tc>
        <w:tc>
          <w:tcPr>
            <w:tcW w:w="5810" w:type="dxa"/>
            <w:tcBorders>
              <w:top w:val="single" w:color="auto" w:sz="4" w:space="0"/>
              <w:left w:val="nil"/>
              <w:bottom w:val="single" w:color="auto" w:sz="4" w:space="0"/>
              <w:right w:val="single" w:color="auto" w:sz="4" w:space="0"/>
            </w:tcBorders>
            <w:noWrap w:val="0"/>
            <w:vAlign w:val="center"/>
          </w:tcPr>
          <w:p w14:paraId="0BB37CF8">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1.</w:t>
            </w:r>
          </w:p>
        </w:tc>
      </w:tr>
      <w:tr w14:paraId="11E694A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375" w:type="dxa"/>
            <w:gridSpan w:val="2"/>
            <w:vMerge w:val="continue"/>
            <w:tcBorders>
              <w:left w:val="single" w:color="auto" w:sz="4" w:space="0"/>
              <w:right w:val="single" w:color="000000" w:sz="8" w:space="0"/>
            </w:tcBorders>
            <w:noWrap w:val="0"/>
            <w:tcMar>
              <w:left w:w="108" w:type="dxa"/>
              <w:right w:w="108" w:type="dxa"/>
            </w:tcMar>
            <w:vAlign w:val="center"/>
          </w:tcPr>
          <w:p w14:paraId="2F50A5A9">
            <w:pPr>
              <w:widowControl/>
              <w:spacing w:before="100" w:after="100" w:line="320" w:lineRule="exact"/>
              <w:jc w:val="center"/>
              <w:rPr>
                <w:rFonts w:hint="eastAsia" w:ascii="宋体" w:hAnsi="宋体" w:cs="宋体"/>
                <w:bCs/>
                <w:kern w:val="0"/>
                <w:sz w:val="24"/>
                <w:szCs w:val="21"/>
              </w:rPr>
            </w:pPr>
          </w:p>
        </w:tc>
        <w:tc>
          <w:tcPr>
            <w:tcW w:w="1337" w:type="dxa"/>
            <w:vMerge w:val="continue"/>
            <w:tcBorders>
              <w:left w:val="nil"/>
              <w:right w:val="single" w:color="auto" w:sz="4" w:space="0"/>
            </w:tcBorders>
            <w:noWrap w:val="0"/>
            <w:tcMar>
              <w:left w:w="108" w:type="dxa"/>
              <w:right w:w="108" w:type="dxa"/>
            </w:tcMar>
            <w:vAlign w:val="center"/>
          </w:tcPr>
          <w:p w14:paraId="7C612D98">
            <w:pPr>
              <w:widowControl/>
              <w:spacing w:before="100" w:after="100" w:line="320" w:lineRule="exact"/>
              <w:jc w:val="center"/>
              <w:rPr>
                <w:rFonts w:hint="eastAsia" w:ascii="宋体" w:hAnsi="宋体" w:cs="宋体"/>
                <w:bCs/>
                <w:kern w:val="0"/>
                <w:sz w:val="24"/>
                <w:szCs w:val="21"/>
              </w:rPr>
            </w:pPr>
          </w:p>
        </w:tc>
        <w:tc>
          <w:tcPr>
            <w:tcW w:w="5810" w:type="dxa"/>
            <w:tcBorders>
              <w:top w:val="single" w:color="auto" w:sz="4" w:space="0"/>
              <w:left w:val="nil"/>
              <w:bottom w:val="single" w:color="auto" w:sz="4" w:space="0"/>
              <w:right w:val="single" w:color="auto" w:sz="4" w:space="0"/>
            </w:tcBorders>
            <w:noWrap w:val="0"/>
            <w:vAlign w:val="center"/>
          </w:tcPr>
          <w:p w14:paraId="59B57FA7">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2.</w:t>
            </w:r>
          </w:p>
        </w:tc>
      </w:tr>
      <w:tr w14:paraId="6262ED7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375" w:type="dxa"/>
            <w:gridSpan w:val="2"/>
            <w:vMerge w:val="continue"/>
            <w:tcBorders>
              <w:left w:val="single" w:color="auto" w:sz="4" w:space="0"/>
              <w:right w:val="single" w:color="000000" w:sz="8" w:space="0"/>
            </w:tcBorders>
            <w:noWrap w:val="0"/>
            <w:tcMar>
              <w:left w:w="108" w:type="dxa"/>
              <w:right w:w="108" w:type="dxa"/>
            </w:tcMar>
            <w:vAlign w:val="center"/>
          </w:tcPr>
          <w:p w14:paraId="58C87E2E">
            <w:pPr>
              <w:widowControl/>
              <w:spacing w:before="100" w:after="100" w:line="320" w:lineRule="exact"/>
              <w:jc w:val="center"/>
              <w:rPr>
                <w:rFonts w:hint="eastAsia" w:ascii="宋体" w:hAnsi="宋体" w:cs="宋体"/>
                <w:bCs/>
                <w:kern w:val="0"/>
                <w:sz w:val="24"/>
                <w:szCs w:val="21"/>
              </w:rPr>
            </w:pPr>
          </w:p>
        </w:tc>
        <w:tc>
          <w:tcPr>
            <w:tcW w:w="1337" w:type="dxa"/>
            <w:vMerge w:val="continue"/>
            <w:tcBorders>
              <w:left w:val="nil"/>
              <w:bottom w:val="single" w:color="auto" w:sz="4" w:space="0"/>
              <w:right w:val="single" w:color="auto" w:sz="4" w:space="0"/>
            </w:tcBorders>
            <w:noWrap w:val="0"/>
            <w:tcMar>
              <w:left w:w="108" w:type="dxa"/>
              <w:right w:w="108" w:type="dxa"/>
            </w:tcMar>
            <w:vAlign w:val="center"/>
          </w:tcPr>
          <w:p w14:paraId="13EC9B3C">
            <w:pPr>
              <w:widowControl/>
              <w:spacing w:before="100" w:after="100" w:line="320" w:lineRule="exact"/>
              <w:jc w:val="center"/>
              <w:rPr>
                <w:rFonts w:hint="eastAsia" w:ascii="宋体" w:hAnsi="宋体" w:cs="宋体"/>
                <w:bCs/>
                <w:kern w:val="0"/>
                <w:sz w:val="24"/>
                <w:szCs w:val="21"/>
              </w:rPr>
            </w:pPr>
          </w:p>
        </w:tc>
        <w:tc>
          <w:tcPr>
            <w:tcW w:w="5810" w:type="dxa"/>
            <w:tcBorders>
              <w:top w:val="single" w:color="auto" w:sz="4" w:space="0"/>
              <w:left w:val="nil"/>
              <w:bottom w:val="single" w:color="auto" w:sz="4" w:space="0"/>
              <w:right w:val="single" w:color="auto" w:sz="4" w:space="0"/>
            </w:tcBorders>
            <w:noWrap w:val="0"/>
            <w:vAlign w:val="center"/>
          </w:tcPr>
          <w:p w14:paraId="3D6B1BAA">
            <w:pPr>
              <w:widowControl/>
              <w:spacing w:before="100" w:after="100" w:line="320" w:lineRule="exact"/>
              <w:jc w:val="center"/>
              <w:rPr>
                <w:rFonts w:hint="eastAsia" w:ascii="宋体" w:hAnsi="宋体" w:cs="宋体"/>
                <w:bCs/>
                <w:kern w:val="0"/>
                <w:sz w:val="24"/>
                <w:szCs w:val="21"/>
                <w:lang w:val="en-US" w:eastAsia="zh-CN"/>
              </w:rPr>
            </w:pPr>
            <w:r>
              <w:rPr>
                <w:rFonts w:hint="eastAsia" w:ascii="宋体" w:hAnsi="宋体" w:cs="宋体"/>
                <w:bCs/>
                <w:kern w:val="0"/>
                <w:sz w:val="24"/>
                <w:szCs w:val="21"/>
              </w:rPr>
              <w:t>………</w:t>
            </w:r>
          </w:p>
        </w:tc>
      </w:tr>
      <w:tr w14:paraId="55AFF8A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375" w:type="dxa"/>
            <w:gridSpan w:val="2"/>
            <w:vMerge w:val="continue"/>
            <w:tcBorders>
              <w:left w:val="single" w:color="auto" w:sz="4" w:space="0"/>
              <w:right w:val="single" w:color="000000" w:sz="8" w:space="0"/>
            </w:tcBorders>
            <w:noWrap w:val="0"/>
            <w:tcMar>
              <w:left w:w="108" w:type="dxa"/>
              <w:right w:w="108" w:type="dxa"/>
            </w:tcMar>
            <w:vAlign w:val="center"/>
          </w:tcPr>
          <w:p w14:paraId="4D72EAA1">
            <w:pPr>
              <w:widowControl/>
              <w:spacing w:before="100" w:after="100" w:line="320" w:lineRule="exact"/>
              <w:jc w:val="center"/>
              <w:rPr>
                <w:rFonts w:hint="eastAsia" w:ascii="宋体" w:hAnsi="宋体" w:cs="宋体"/>
                <w:bCs/>
                <w:kern w:val="0"/>
                <w:sz w:val="24"/>
                <w:szCs w:val="21"/>
              </w:rPr>
            </w:pPr>
          </w:p>
        </w:tc>
        <w:tc>
          <w:tcPr>
            <w:tcW w:w="1337" w:type="dxa"/>
            <w:vMerge w:val="restart"/>
            <w:tcBorders>
              <w:top w:val="single" w:color="auto" w:sz="4" w:space="0"/>
              <w:left w:val="nil"/>
              <w:right w:val="single" w:color="auto" w:sz="4" w:space="0"/>
            </w:tcBorders>
            <w:noWrap w:val="0"/>
            <w:tcMar>
              <w:left w:w="108" w:type="dxa"/>
              <w:right w:w="108" w:type="dxa"/>
            </w:tcMar>
            <w:vAlign w:val="center"/>
          </w:tcPr>
          <w:p w14:paraId="2A72E1DA">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省级</w:t>
            </w:r>
          </w:p>
        </w:tc>
        <w:tc>
          <w:tcPr>
            <w:tcW w:w="5810" w:type="dxa"/>
            <w:tcBorders>
              <w:top w:val="single" w:color="auto" w:sz="4" w:space="0"/>
              <w:left w:val="nil"/>
              <w:bottom w:val="single" w:color="auto" w:sz="4" w:space="0"/>
              <w:right w:val="single" w:color="auto" w:sz="4" w:space="0"/>
            </w:tcBorders>
            <w:noWrap w:val="0"/>
            <w:vAlign w:val="center"/>
          </w:tcPr>
          <w:p w14:paraId="300A7759">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1.</w:t>
            </w:r>
          </w:p>
        </w:tc>
      </w:tr>
      <w:tr w14:paraId="0E31573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375" w:type="dxa"/>
            <w:gridSpan w:val="2"/>
            <w:vMerge w:val="continue"/>
            <w:tcBorders>
              <w:left w:val="single" w:color="auto" w:sz="4" w:space="0"/>
              <w:right w:val="single" w:color="000000" w:sz="8" w:space="0"/>
            </w:tcBorders>
            <w:noWrap w:val="0"/>
            <w:tcMar>
              <w:left w:w="108" w:type="dxa"/>
              <w:right w:w="108" w:type="dxa"/>
            </w:tcMar>
            <w:vAlign w:val="center"/>
          </w:tcPr>
          <w:p w14:paraId="017DF6ED">
            <w:pPr>
              <w:widowControl/>
              <w:spacing w:before="100" w:after="100" w:line="320" w:lineRule="exact"/>
              <w:jc w:val="center"/>
              <w:rPr>
                <w:rFonts w:hint="eastAsia" w:ascii="宋体" w:hAnsi="宋体" w:cs="宋体"/>
                <w:bCs/>
                <w:kern w:val="0"/>
                <w:sz w:val="24"/>
                <w:szCs w:val="21"/>
              </w:rPr>
            </w:pPr>
          </w:p>
        </w:tc>
        <w:tc>
          <w:tcPr>
            <w:tcW w:w="1337" w:type="dxa"/>
            <w:vMerge w:val="continue"/>
            <w:tcBorders>
              <w:left w:val="nil"/>
              <w:right w:val="single" w:color="auto" w:sz="4" w:space="0"/>
            </w:tcBorders>
            <w:noWrap w:val="0"/>
            <w:tcMar>
              <w:left w:w="108" w:type="dxa"/>
              <w:right w:w="108" w:type="dxa"/>
            </w:tcMar>
            <w:vAlign w:val="center"/>
          </w:tcPr>
          <w:p w14:paraId="290C1E79">
            <w:pPr>
              <w:widowControl/>
              <w:spacing w:before="100" w:after="100" w:line="320" w:lineRule="exact"/>
              <w:jc w:val="center"/>
              <w:rPr>
                <w:rFonts w:hint="eastAsia" w:ascii="宋体" w:hAnsi="宋体" w:cs="宋体"/>
                <w:bCs/>
                <w:kern w:val="0"/>
                <w:sz w:val="24"/>
                <w:szCs w:val="21"/>
              </w:rPr>
            </w:pPr>
          </w:p>
        </w:tc>
        <w:tc>
          <w:tcPr>
            <w:tcW w:w="5810" w:type="dxa"/>
            <w:tcBorders>
              <w:top w:val="single" w:color="auto" w:sz="4" w:space="0"/>
              <w:left w:val="nil"/>
              <w:bottom w:val="single" w:color="auto" w:sz="4" w:space="0"/>
              <w:right w:val="single" w:color="auto" w:sz="4" w:space="0"/>
            </w:tcBorders>
            <w:noWrap w:val="0"/>
            <w:vAlign w:val="center"/>
          </w:tcPr>
          <w:p w14:paraId="264DB85F">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2.</w:t>
            </w:r>
          </w:p>
        </w:tc>
      </w:tr>
      <w:tr w14:paraId="5BA900D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375" w:type="dxa"/>
            <w:gridSpan w:val="2"/>
            <w:vMerge w:val="continue"/>
            <w:tcBorders>
              <w:left w:val="single" w:color="auto" w:sz="4" w:space="0"/>
              <w:right w:val="single" w:color="000000" w:sz="8" w:space="0"/>
            </w:tcBorders>
            <w:noWrap w:val="0"/>
            <w:tcMar>
              <w:left w:w="108" w:type="dxa"/>
              <w:right w:w="108" w:type="dxa"/>
            </w:tcMar>
            <w:vAlign w:val="center"/>
          </w:tcPr>
          <w:p w14:paraId="342E61A0">
            <w:pPr>
              <w:widowControl/>
              <w:spacing w:before="100" w:after="100" w:line="320" w:lineRule="exact"/>
              <w:jc w:val="center"/>
              <w:rPr>
                <w:rFonts w:hint="eastAsia" w:ascii="宋体" w:hAnsi="宋体" w:cs="宋体"/>
                <w:bCs/>
                <w:kern w:val="0"/>
                <w:sz w:val="24"/>
                <w:szCs w:val="21"/>
              </w:rPr>
            </w:pPr>
          </w:p>
        </w:tc>
        <w:tc>
          <w:tcPr>
            <w:tcW w:w="1337" w:type="dxa"/>
            <w:vMerge w:val="continue"/>
            <w:tcBorders>
              <w:left w:val="nil"/>
              <w:bottom w:val="single" w:color="auto" w:sz="4" w:space="0"/>
              <w:right w:val="single" w:color="auto" w:sz="4" w:space="0"/>
            </w:tcBorders>
            <w:noWrap w:val="0"/>
            <w:tcMar>
              <w:left w:w="108" w:type="dxa"/>
              <w:right w:w="108" w:type="dxa"/>
            </w:tcMar>
            <w:vAlign w:val="center"/>
          </w:tcPr>
          <w:p w14:paraId="441ACDD4">
            <w:pPr>
              <w:widowControl/>
              <w:spacing w:before="100" w:after="100" w:line="320" w:lineRule="exact"/>
              <w:jc w:val="center"/>
              <w:rPr>
                <w:rFonts w:hint="eastAsia" w:ascii="宋体" w:hAnsi="宋体" w:cs="宋体"/>
                <w:bCs/>
                <w:kern w:val="0"/>
                <w:sz w:val="24"/>
                <w:szCs w:val="21"/>
              </w:rPr>
            </w:pPr>
          </w:p>
        </w:tc>
        <w:tc>
          <w:tcPr>
            <w:tcW w:w="5810" w:type="dxa"/>
            <w:tcBorders>
              <w:top w:val="single" w:color="auto" w:sz="4" w:space="0"/>
              <w:left w:val="nil"/>
              <w:bottom w:val="single" w:color="auto" w:sz="4" w:space="0"/>
              <w:right w:val="single" w:color="auto" w:sz="4" w:space="0"/>
            </w:tcBorders>
            <w:noWrap w:val="0"/>
            <w:vAlign w:val="center"/>
          </w:tcPr>
          <w:p w14:paraId="3B6A4BA3">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w:t>
            </w:r>
          </w:p>
        </w:tc>
      </w:tr>
      <w:tr w14:paraId="7269498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099"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DBBE89C">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项目经理</w:t>
            </w: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575F6C5">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姓    名</w:t>
            </w:r>
          </w:p>
        </w:tc>
        <w:tc>
          <w:tcPr>
            <w:tcW w:w="7147"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FBD788A">
            <w:pPr>
              <w:widowControl/>
              <w:spacing w:before="100" w:after="100" w:line="320" w:lineRule="exact"/>
              <w:jc w:val="center"/>
              <w:rPr>
                <w:rFonts w:hint="eastAsia" w:ascii="宋体" w:hAnsi="宋体" w:cs="宋体"/>
                <w:bCs/>
                <w:kern w:val="0"/>
                <w:sz w:val="24"/>
                <w:szCs w:val="21"/>
              </w:rPr>
            </w:pPr>
          </w:p>
        </w:tc>
      </w:tr>
      <w:tr w14:paraId="349466F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099"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8B6C66E">
            <w:pPr>
              <w:widowControl/>
              <w:spacing w:before="100" w:after="100" w:line="320" w:lineRule="exact"/>
              <w:jc w:val="center"/>
              <w:rPr>
                <w:rFonts w:hint="eastAsia" w:ascii="宋体" w:hAnsi="宋体" w:cs="宋体"/>
                <w:bCs/>
                <w:kern w:val="0"/>
                <w:sz w:val="24"/>
                <w:szCs w:val="21"/>
              </w:rPr>
            </w:pP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48965ED">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类似</w:t>
            </w:r>
            <w:r>
              <w:rPr>
                <w:rFonts w:hint="eastAsia" w:ascii="宋体" w:hAnsi="宋体" w:cs="宋体"/>
                <w:bCs/>
                <w:kern w:val="0"/>
                <w:sz w:val="24"/>
                <w:szCs w:val="21"/>
                <w:lang w:val="en-US" w:eastAsia="zh-CN"/>
              </w:rPr>
              <w:t>项目</w:t>
            </w:r>
            <w:r>
              <w:rPr>
                <w:rFonts w:hint="eastAsia" w:ascii="宋体" w:hAnsi="宋体" w:cs="宋体"/>
                <w:bCs/>
                <w:kern w:val="0"/>
                <w:sz w:val="24"/>
                <w:szCs w:val="21"/>
              </w:rPr>
              <w:t>业绩</w:t>
            </w:r>
          </w:p>
        </w:tc>
        <w:tc>
          <w:tcPr>
            <w:tcW w:w="7147"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C0F7DCC">
            <w:pPr>
              <w:widowControl/>
              <w:spacing w:before="100" w:after="100" w:line="320" w:lineRule="exact"/>
              <w:jc w:val="center"/>
              <w:rPr>
                <w:rFonts w:hint="eastAsia" w:ascii="宋体" w:hAnsi="宋体" w:cs="宋体"/>
                <w:bCs/>
                <w:kern w:val="0"/>
                <w:sz w:val="24"/>
                <w:szCs w:val="21"/>
              </w:rPr>
            </w:pPr>
          </w:p>
        </w:tc>
      </w:tr>
      <w:tr w14:paraId="5B8FE18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099"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3839C48">
            <w:pPr>
              <w:widowControl/>
              <w:spacing w:before="100" w:after="100" w:line="320" w:lineRule="exact"/>
              <w:jc w:val="center"/>
              <w:rPr>
                <w:rFonts w:hint="eastAsia" w:ascii="宋体" w:hAnsi="宋体" w:cs="宋体"/>
                <w:bCs/>
                <w:kern w:val="0"/>
                <w:sz w:val="24"/>
                <w:szCs w:val="21"/>
              </w:rPr>
            </w:pP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757CBB">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 xml:space="preserve">表彰奖励 </w:t>
            </w:r>
          </w:p>
        </w:tc>
        <w:tc>
          <w:tcPr>
            <w:tcW w:w="7147"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3A8ACE1">
            <w:pPr>
              <w:widowControl/>
              <w:spacing w:before="100" w:after="100" w:line="320" w:lineRule="exact"/>
              <w:jc w:val="center"/>
              <w:rPr>
                <w:rFonts w:hint="eastAsia" w:ascii="宋体" w:hAnsi="宋体" w:cs="宋体"/>
                <w:bCs/>
                <w:kern w:val="0"/>
                <w:sz w:val="24"/>
                <w:szCs w:val="21"/>
              </w:rPr>
            </w:pPr>
          </w:p>
        </w:tc>
      </w:tr>
      <w:tr w14:paraId="39874F3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099" w:type="dxa"/>
            <w:vMerge w:val="restart"/>
            <w:tcBorders>
              <w:top w:val="single" w:color="auto" w:sz="4" w:space="0"/>
              <w:left w:val="single" w:color="auto" w:sz="4" w:space="0"/>
              <w:right w:val="single" w:color="auto" w:sz="4" w:space="0"/>
            </w:tcBorders>
            <w:noWrap w:val="0"/>
            <w:tcMar>
              <w:left w:w="108" w:type="dxa"/>
              <w:right w:w="108" w:type="dxa"/>
            </w:tcMar>
            <w:vAlign w:val="center"/>
          </w:tcPr>
          <w:p w14:paraId="155FCDBF">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技术负责人</w:t>
            </w: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779FDD9">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姓    名</w:t>
            </w:r>
          </w:p>
        </w:tc>
        <w:tc>
          <w:tcPr>
            <w:tcW w:w="7147"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C23376">
            <w:pPr>
              <w:widowControl/>
              <w:spacing w:before="100" w:after="100" w:line="320" w:lineRule="exact"/>
              <w:jc w:val="center"/>
              <w:rPr>
                <w:rFonts w:hint="eastAsia" w:ascii="宋体" w:hAnsi="宋体" w:cs="宋体"/>
                <w:bCs/>
                <w:kern w:val="0"/>
                <w:sz w:val="24"/>
                <w:szCs w:val="21"/>
              </w:rPr>
            </w:pPr>
          </w:p>
        </w:tc>
      </w:tr>
      <w:tr w14:paraId="18EECF6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099" w:type="dxa"/>
            <w:vMerge w:val="continue"/>
            <w:tcBorders>
              <w:left w:val="single" w:color="auto" w:sz="4" w:space="0"/>
              <w:bottom w:val="single" w:color="auto" w:sz="4" w:space="0"/>
              <w:right w:val="single" w:color="auto" w:sz="4" w:space="0"/>
            </w:tcBorders>
            <w:noWrap w:val="0"/>
            <w:tcMar>
              <w:left w:w="108" w:type="dxa"/>
              <w:right w:w="108" w:type="dxa"/>
            </w:tcMar>
            <w:vAlign w:val="center"/>
          </w:tcPr>
          <w:p w14:paraId="0F08C180">
            <w:pPr>
              <w:widowControl/>
              <w:spacing w:before="100" w:after="100" w:line="320" w:lineRule="exact"/>
              <w:jc w:val="center"/>
              <w:rPr>
                <w:rFonts w:hint="eastAsia" w:ascii="宋体" w:hAnsi="宋体" w:cs="宋体"/>
                <w:bCs/>
                <w:kern w:val="0"/>
                <w:sz w:val="24"/>
                <w:szCs w:val="21"/>
              </w:rPr>
            </w:pP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1249790">
            <w:pPr>
              <w:widowControl/>
              <w:spacing w:before="100" w:after="100" w:line="320" w:lineRule="exact"/>
              <w:jc w:val="center"/>
              <w:rPr>
                <w:rFonts w:hint="eastAsia" w:ascii="宋体" w:hAnsi="宋体" w:cs="宋体"/>
                <w:bCs/>
                <w:kern w:val="0"/>
                <w:sz w:val="24"/>
                <w:szCs w:val="21"/>
              </w:rPr>
            </w:pPr>
            <w:r>
              <w:rPr>
                <w:rFonts w:hint="eastAsia" w:ascii="宋体" w:hAnsi="宋体" w:cs="宋体"/>
                <w:bCs/>
                <w:kern w:val="0"/>
                <w:sz w:val="24"/>
                <w:szCs w:val="21"/>
              </w:rPr>
              <w:t>类似</w:t>
            </w:r>
            <w:r>
              <w:rPr>
                <w:rFonts w:hint="eastAsia" w:ascii="宋体" w:hAnsi="宋体" w:cs="宋体"/>
                <w:bCs/>
                <w:kern w:val="0"/>
                <w:sz w:val="24"/>
                <w:szCs w:val="21"/>
                <w:lang w:val="en-US" w:eastAsia="zh-CN"/>
              </w:rPr>
              <w:t>项目</w:t>
            </w:r>
            <w:r>
              <w:rPr>
                <w:rFonts w:hint="eastAsia" w:ascii="宋体" w:hAnsi="宋体" w:cs="宋体"/>
                <w:bCs/>
                <w:kern w:val="0"/>
                <w:sz w:val="24"/>
                <w:szCs w:val="21"/>
              </w:rPr>
              <w:t>业绩</w:t>
            </w:r>
          </w:p>
        </w:tc>
        <w:tc>
          <w:tcPr>
            <w:tcW w:w="7147"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D7DB969">
            <w:pPr>
              <w:widowControl/>
              <w:spacing w:before="100" w:after="100" w:line="320" w:lineRule="exact"/>
              <w:jc w:val="center"/>
              <w:rPr>
                <w:rFonts w:hint="eastAsia" w:ascii="宋体" w:hAnsi="宋体" w:cs="宋体"/>
                <w:bCs/>
                <w:kern w:val="0"/>
                <w:sz w:val="24"/>
                <w:szCs w:val="21"/>
              </w:rPr>
            </w:pPr>
          </w:p>
        </w:tc>
      </w:tr>
    </w:tbl>
    <w:p w14:paraId="49B35536">
      <w:pPr>
        <w:kinsoku/>
        <w:wordWrap/>
        <w:overflowPunct/>
        <w:autoSpaceDE/>
        <w:autoSpaceDN/>
        <w:bidi w:val="0"/>
        <w:spacing w:line="360" w:lineRule="auto"/>
        <w:ind w:right="74"/>
        <w:rPr>
          <w:rFonts w:hint="eastAsia" w:ascii="宋体" w:hAnsi="宋体" w:eastAsia="宋体" w:cs="宋体"/>
          <w:bCs/>
          <w:spacing w:val="4"/>
        </w:rPr>
      </w:pPr>
    </w:p>
    <w:p w14:paraId="7A936C79">
      <w:pPr>
        <w:keepNext w:val="0"/>
        <w:keepLines w:val="0"/>
        <w:pageBreakBefore w:val="0"/>
        <w:widowControl w:val="0"/>
        <w:kinsoku/>
        <w:wordWrap/>
        <w:overflowPunct/>
        <w:topLinePunct w:val="0"/>
        <w:autoSpaceDE/>
        <w:autoSpaceDN/>
        <w:bidi w:val="0"/>
        <w:adjustRightInd/>
        <w:snapToGrid/>
        <w:spacing w:line="440" w:lineRule="exact"/>
        <w:ind w:right="74"/>
        <w:textAlignment w:val="auto"/>
        <w:rPr>
          <w:rFonts w:hint="eastAsia" w:ascii="宋体" w:hAnsi="宋体" w:eastAsia="宋体" w:cs="宋体"/>
          <w:bCs/>
          <w:spacing w:val="4"/>
          <w:u w:val="single"/>
        </w:rPr>
      </w:pPr>
      <w:r>
        <w:rPr>
          <w:rFonts w:hint="eastAsia" w:ascii="宋体" w:hAnsi="宋体" w:eastAsia="宋体" w:cs="宋体"/>
          <w:bCs/>
          <w:spacing w:val="4"/>
        </w:rPr>
        <w:t>投标人授权代表签字</w:t>
      </w:r>
      <w:r>
        <w:rPr>
          <w:rFonts w:hint="eastAsia" w:ascii="宋体" w:hAnsi="宋体" w:eastAsia="宋体" w:cs="宋体"/>
          <w:bCs/>
          <w:spacing w:val="4"/>
          <w:u w:val="single"/>
        </w:rPr>
        <w:t xml:space="preserve">                  </w:t>
      </w:r>
    </w:p>
    <w:p w14:paraId="55CEC314">
      <w:pPr>
        <w:keepNext w:val="0"/>
        <w:keepLines w:val="0"/>
        <w:pageBreakBefore w:val="0"/>
        <w:widowControl w:val="0"/>
        <w:kinsoku/>
        <w:wordWrap/>
        <w:overflowPunct/>
        <w:topLinePunct w:val="0"/>
        <w:autoSpaceDE/>
        <w:autoSpaceDN/>
        <w:bidi w:val="0"/>
        <w:adjustRightInd/>
        <w:snapToGrid/>
        <w:spacing w:line="440" w:lineRule="exact"/>
        <w:ind w:right="74"/>
        <w:textAlignment w:val="auto"/>
        <w:rPr>
          <w:rFonts w:hint="eastAsia" w:ascii="宋体" w:hAnsi="宋体" w:eastAsia="宋体" w:cs="宋体"/>
          <w:bCs/>
          <w:spacing w:val="4"/>
          <w:u w:val="single"/>
        </w:rPr>
      </w:pPr>
      <w:r>
        <w:rPr>
          <w:rFonts w:hint="eastAsia" w:ascii="宋体" w:hAnsi="宋体" w:eastAsia="宋体" w:cs="宋体"/>
          <w:bCs/>
          <w:spacing w:val="4"/>
        </w:rPr>
        <w:t>投标人（盖章）</w:t>
      </w:r>
      <w:r>
        <w:rPr>
          <w:rFonts w:hint="eastAsia" w:ascii="宋体" w:hAnsi="宋体" w:eastAsia="宋体" w:cs="宋体"/>
          <w:bCs/>
          <w:spacing w:val="4"/>
          <w:u w:val="single"/>
        </w:rPr>
        <w:t xml:space="preserve">                      </w:t>
      </w:r>
    </w:p>
    <w:p w14:paraId="06A0E39D">
      <w:pPr>
        <w:keepNext w:val="0"/>
        <w:keepLines w:val="0"/>
        <w:pageBreakBefore w:val="0"/>
        <w:widowControl w:val="0"/>
        <w:kinsoku/>
        <w:wordWrap/>
        <w:overflowPunct/>
        <w:topLinePunct w:val="0"/>
        <w:autoSpaceDE/>
        <w:autoSpaceDN/>
        <w:bidi w:val="0"/>
        <w:adjustRightInd/>
        <w:snapToGrid/>
        <w:spacing w:line="440" w:lineRule="exact"/>
        <w:ind w:right="74"/>
        <w:textAlignment w:val="auto"/>
        <w:rPr>
          <w:rFonts w:hint="eastAsia" w:ascii="宋体" w:hAnsi="宋体" w:eastAsia="宋体" w:cs="宋体"/>
          <w:bCs/>
          <w:spacing w:val="4"/>
        </w:rPr>
      </w:pPr>
      <w:r>
        <w:rPr>
          <w:rFonts w:hint="eastAsia" w:ascii="宋体" w:hAnsi="宋体" w:eastAsia="宋体" w:cs="宋体"/>
          <w:bCs/>
          <w:spacing w:val="4"/>
        </w:rPr>
        <w:t>日  期：202</w:t>
      </w:r>
      <w:r>
        <w:rPr>
          <w:rFonts w:hint="eastAsia" w:ascii="宋体" w:hAnsi="宋体" w:cs="宋体"/>
          <w:bCs/>
          <w:spacing w:val="4"/>
          <w:lang w:val="en-US" w:eastAsia="zh-CN"/>
        </w:rPr>
        <w:t>5</w:t>
      </w:r>
      <w:r>
        <w:rPr>
          <w:rFonts w:hint="eastAsia" w:ascii="宋体" w:hAnsi="宋体" w:eastAsia="宋体" w:cs="宋体"/>
          <w:bCs/>
          <w:spacing w:val="4"/>
        </w:rPr>
        <w:t>年</w:t>
      </w:r>
      <w:r>
        <w:rPr>
          <w:rFonts w:hint="eastAsia" w:ascii="宋体" w:hAnsi="宋体" w:eastAsia="宋体" w:cs="宋体"/>
          <w:bCs/>
          <w:spacing w:val="4"/>
          <w:u w:val="single"/>
        </w:rPr>
        <w:t xml:space="preserve">     </w:t>
      </w:r>
      <w:r>
        <w:rPr>
          <w:rFonts w:hint="eastAsia" w:ascii="宋体" w:hAnsi="宋体" w:eastAsia="宋体" w:cs="宋体"/>
          <w:bCs/>
          <w:spacing w:val="4"/>
          <w:u w:val="none"/>
        </w:rPr>
        <w:t>月</w:t>
      </w:r>
      <w:r>
        <w:rPr>
          <w:rFonts w:hint="eastAsia" w:ascii="宋体" w:hAnsi="宋体" w:eastAsia="宋体" w:cs="宋体"/>
          <w:bCs/>
          <w:spacing w:val="4"/>
          <w:u w:val="single"/>
        </w:rPr>
        <w:t xml:space="preserve">     </w:t>
      </w:r>
      <w:r>
        <w:rPr>
          <w:rFonts w:hint="eastAsia" w:ascii="宋体" w:hAnsi="宋体" w:eastAsia="宋体" w:cs="宋体"/>
          <w:bCs/>
          <w:spacing w:val="4"/>
        </w:rPr>
        <w:t>日</w:t>
      </w:r>
    </w:p>
    <w:p w14:paraId="6EEBE950">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988100C">
      <w:pPr>
        <w:pStyle w:val="4"/>
        <w:bidi w:val="0"/>
        <w:rPr>
          <w:rFonts w:hint="eastAsia"/>
          <w:lang w:val="en-US" w:eastAsia="zh-CN"/>
        </w:rPr>
      </w:pPr>
      <w:bookmarkStart w:id="689" w:name="_Toc30176"/>
      <w:bookmarkStart w:id="690" w:name="_Toc80006263"/>
      <w:bookmarkStart w:id="691" w:name="_Toc80006153"/>
      <w:bookmarkStart w:id="692" w:name="_Toc9178580"/>
      <w:r>
        <w:rPr>
          <w:rFonts w:hint="eastAsia"/>
          <w:lang w:val="en-US" w:eastAsia="zh-CN"/>
        </w:rPr>
        <w:t>附件4：</w:t>
      </w:r>
      <w:bookmarkEnd w:id="689"/>
    </w:p>
    <w:p w14:paraId="6F9218EB">
      <w:pPr>
        <w:bidi w:val="0"/>
        <w:jc w:val="center"/>
        <w:rPr>
          <w:rFonts w:hint="eastAsia"/>
          <w:sz w:val="30"/>
          <w:szCs w:val="30"/>
        </w:rPr>
      </w:pPr>
      <w:bookmarkStart w:id="693" w:name="_Toc74045091"/>
      <w:r>
        <w:rPr>
          <w:rFonts w:hint="eastAsia"/>
          <w:sz w:val="30"/>
          <w:szCs w:val="30"/>
        </w:rPr>
        <w:t>投标报价表</w:t>
      </w:r>
      <w:bookmarkEnd w:id="693"/>
    </w:p>
    <w:p w14:paraId="3C5F057C">
      <w:pPr>
        <w:keepNext w:val="0"/>
        <w:keepLines w:val="0"/>
        <w:pageBreakBefore w:val="0"/>
        <w:kinsoku/>
        <w:wordWrap/>
        <w:overflowPunct/>
        <w:topLinePunct w:val="0"/>
        <w:autoSpaceDE/>
        <w:autoSpaceDN/>
        <w:bidi w:val="0"/>
        <w:adjustRightInd/>
        <w:snapToGrid/>
        <w:spacing w:after="120" w:line="240" w:lineRule="auto"/>
        <w:textAlignment w:val="auto"/>
        <w:rPr>
          <w:rFonts w:hint="eastAsia" w:ascii="宋体" w:hAnsi="宋体" w:eastAsia="宋体" w:cs="宋体"/>
          <w:bCs/>
          <w:u w:val="single"/>
        </w:rPr>
      </w:pPr>
      <w:r>
        <w:rPr>
          <w:rFonts w:hint="eastAsia" w:ascii="宋体" w:hAnsi="宋体" w:cs="宋体"/>
          <w:bCs/>
          <w:lang w:val="en-US" w:eastAsia="zh-CN"/>
        </w:rPr>
        <w:t>项目</w:t>
      </w:r>
      <w:r>
        <w:rPr>
          <w:rFonts w:hint="eastAsia" w:ascii="宋体" w:hAnsi="宋体" w:eastAsia="宋体" w:cs="宋体"/>
          <w:bCs/>
        </w:rPr>
        <w:t>名称：</w:t>
      </w:r>
      <w:r>
        <w:rPr>
          <w:rFonts w:hint="eastAsia" w:ascii="宋体" w:hAnsi="宋体" w:eastAsia="宋体" w:cs="宋体"/>
          <w:bCs/>
          <w:u w:val="single"/>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65"/>
        <w:gridCol w:w="2800"/>
      </w:tblGrid>
      <w:tr w14:paraId="08A4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D3A1779">
            <w:pPr>
              <w:widowControl/>
              <w:tabs>
                <w:tab w:val="left" w:pos="0"/>
              </w:tabs>
              <w:spacing w:line="320" w:lineRule="exact"/>
              <w:jc w:val="center"/>
              <w:rPr>
                <w:rFonts w:hint="eastAsia" w:ascii="宋体" w:hAnsi="宋体" w:cs="宋体"/>
                <w:bCs/>
                <w:kern w:val="28"/>
                <w:sz w:val="24"/>
              </w:rPr>
            </w:pPr>
            <w:r>
              <w:rPr>
                <w:rFonts w:hint="eastAsia" w:ascii="宋体" w:hAnsi="宋体" w:cs="宋体"/>
                <w:bCs/>
                <w:kern w:val="28"/>
                <w:sz w:val="24"/>
              </w:rPr>
              <w:t>序 号</w:t>
            </w:r>
          </w:p>
        </w:tc>
        <w:tc>
          <w:tcPr>
            <w:tcW w:w="5365" w:type="dxa"/>
            <w:tcBorders>
              <w:top w:val="single" w:color="auto" w:sz="4" w:space="0"/>
              <w:left w:val="single" w:color="auto" w:sz="4" w:space="0"/>
              <w:bottom w:val="single" w:color="auto" w:sz="4" w:space="0"/>
              <w:right w:val="single" w:color="auto" w:sz="4" w:space="0"/>
            </w:tcBorders>
            <w:noWrap w:val="0"/>
            <w:vAlign w:val="center"/>
          </w:tcPr>
          <w:p w14:paraId="2ABDB544">
            <w:pPr>
              <w:widowControl/>
              <w:tabs>
                <w:tab w:val="left" w:pos="0"/>
              </w:tabs>
              <w:spacing w:line="320" w:lineRule="exact"/>
              <w:jc w:val="center"/>
              <w:rPr>
                <w:rFonts w:hint="eastAsia" w:ascii="宋体" w:hAnsi="宋体" w:cs="宋体"/>
                <w:bCs/>
                <w:kern w:val="28"/>
                <w:sz w:val="24"/>
              </w:rPr>
            </w:pPr>
            <w:r>
              <w:rPr>
                <w:rFonts w:hint="eastAsia" w:ascii="宋体" w:hAnsi="宋体" w:cs="宋体"/>
                <w:bCs/>
                <w:kern w:val="28"/>
                <w:sz w:val="24"/>
              </w:rPr>
              <w:t>项目名称</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0F5E6090">
            <w:pPr>
              <w:widowControl/>
              <w:tabs>
                <w:tab w:val="left" w:pos="0"/>
              </w:tabs>
              <w:spacing w:line="320" w:lineRule="exact"/>
              <w:jc w:val="center"/>
              <w:rPr>
                <w:rFonts w:hint="eastAsia" w:ascii="宋体" w:hAnsi="宋体" w:cs="宋体"/>
                <w:bCs/>
                <w:kern w:val="28"/>
                <w:sz w:val="24"/>
              </w:rPr>
            </w:pPr>
            <w:r>
              <w:rPr>
                <w:rFonts w:hint="eastAsia" w:ascii="宋体" w:hAnsi="宋体" w:cs="宋体"/>
                <w:bCs/>
                <w:kern w:val="28"/>
                <w:sz w:val="24"/>
              </w:rPr>
              <w:t>金  额（元）</w:t>
            </w:r>
          </w:p>
        </w:tc>
      </w:tr>
      <w:tr w14:paraId="4870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082DDFF">
            <w:pPr>
              <w:widowControl/>
              <w:tabs>
                <w:tab w:val="left" w:pos="0"/>
              </w:tabs>
              <w:spacing w:line="320" w:lineRule="exact"/>
              <w:jc w:val="center"/>
              <w:rPr>
                <w:rFonts w:hint="eastAsia" w:ascii="宋体" w:hAnsi="宋体" w:cs="宋体"/>
                <w:bCs/>
                <w:kern w:val="28"/>
                <w:sz w:val="24"/>
              </w:rPr>
            </w:pPr>
          </w:p>
          <w:p w14:paraId="5B255C22">
            <w:pPr>
              <w:widowControl/>
              <w:tabs>
                <w:tab w:val="left" w:pos="0"/>
              </w:tabs>
              <w:spacing w:line="320" w:lineRule="exact"/>
              <w:jc w:val="center"/>
              <w:rPr>
                <w:rFonts w:hint="eastAsia" w:ascii="宋体" w:hAnsi="宋体" w:cs="宋体"/>
                <w:bCs/>
                <w:kern w:val="28"/>
                <w:sz w:val="24"/>
              </w:rPr>
            </w:pPr>
            <w:r>
              <w:rPr>
                <w:rFonts w:hint="eastAsia" w:ascii="宋体" w:hAnsi="宋体" w:cs="宋体"/>
                <w:bCs/>
                <w:kern w:val="28"/>
                <w:sz w:val="24"/>
              </w:rPr>
              <w:t>1</w:t>
            </w:r>
          </w:p>
        </w:tc>
        <w:tc>
          <w:tcPr>
            <w:tcW w:w="5365" w:type="dxa"/>
            <w:tcBorders>
              <w:top w:val="single" w:color="auto" w:sz="4" w:space="0"/>
              <w:left w:val="single" w:color="auto" w:sz="4" w:space="0"/>
              <w:bottom w:val="single" w:color="auto" w:sz="4" w:space="0"/>
              <w:right w:val="single" w:color="auto" w:sz="4" w:space="0"/>
            </w:tcBorders>
            <w:noWrap w:val="0"/>
            <w:vAlign w:val="center"/>
          </w:tcPr>
          <w:p w14:paraId="2325739B">
            <w:pPr>
              <w:widowControl/>
              <w:tabs>
                <w:tab w:val="left" w:pos="0"/>
              </w:tabs>
              <w:spacing w:line="320" w:lineRule="exact"/>
              <w:jc w:val="both"/>
              <w:rPr>
                <w:rFonts w:hint="eastAsia" w:ascii="宋体" w:hAnsi="宋体" w:cs="宋体"/>
                <w:bCs/>
                <w:kern w:val="28"/>
                <w:sz w:val="24"/>
              </w:rPr>
            </w:pPr>
            <w:r>
              <w:rPr>
                <w:rFonts w:hint="eastAsia" w:ascii="宋体" w:hAnsi="宋体" w:cs="宋体"/>
                <w:bCs/>
                <w:kern w:val="28"/>
                <w:sz w:val="24"/>
                <w:lang w:val="en-US" w:eastAsia="zh-CN"/>
              </w:rPr>
              <w:t>项目</w:t>
            </w:r>
            <w:r>
              <w:rPr>
                <w:rFonts w:hint="eastAsia" w:ascii="宋体" w:hAnsi="宋体" w:cs="宋体"/>
                <w:bCs/>
                <w:kern w:val="28"/>
                <w:sz w:val="24"/>
              </w:rPr>
              <w:t>计价合计</w:t>
            </w:r>
          </w:p>
        </w:tc>
        <w:tc>
          <w:tcPr>
            <w:tcW w:w="2800" w:type="dxa"/>
            <w:tcBorders>
              <w:top w:val="single" w:color="auto" w:sz="4" w:space="0"/>
              <w:left w:val="single" w:color="auto" w:sz="4" w:space="0"/>
              <w:bottom w:val="single" w:color="auto" w:sz="4" w:space="0"/>
              <w:right w:val="single" w:color="auto" w:sz="4" w:space="0"/>
            </w:tcBorders>
            <w:noWrap w:val="0"/>
            <w:vAlign w:val="top"/>
          </w:tcPr>
          <w:p w14:paraId="68EE62AC">
            <w:pPr>
              <w:widowControl/>
              <w:tabs>
                <w:tab w:val="left" w:pos="0"/>
              </w:tabs>
              <w:spacing w:line="320" w:lineRule="exact"/>
              <w:jc w:val="center"/>
              <w:rPr>
                <w:rFonts w:hint="eastAsia" w:ascii="宋体" w:hAnsi="宋体" w:cs="宋体"/>
                <w:bCs/>
                <w:kern w:val="28"/>
                <w:sz w:val="24"/>
              </w:rPr>
            </w:pPr>
          </w:p>
        </w:tc>
      </w:tr>
      <w:tr w14:paraId="190C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5B223E2">
            <w:pPr>
              <w:widowControl/>
              <w:tabs>
                <w:tab w:val="left" w:pos="0"/>
              </w:tabs>
              <w:spacing w:line="320" w:lineRule="exact"/>
              <w:jc w:val="center"/>
              <w:rPr>
                <w:rFonts w:hint="eastAsia" w:ascii="宋体" w:hAnsi="宋体" w:cs="宋体"/>
                <w:bCs/>
                <w:kern w:val="28"/>
                <w:sz w:val="24"/>
              </w:rPr>
            </w:pPr>
          </w:p>
          <w:p w14:paraId="17552FC7">
            <w:pPr>
              <w:widowControl/>
              <w:tabs>
                <w:tab w:val="left" w:pos="0"/>
              </w:tabs>
              <w:spacing w:line="320" w:lineRule="exact"/>
              <w:jc w:val="center"/>
              <w:rPr>
                <w:rFonts w:hint="eastAsia" w:ascii="宋体" w:hAnsi="宋体" w:cs="宋体"/>
                <w:bCs/>
                <w:kern w:val="28"/>
                <w:sz w:val="24"/>
              </w:rPr>
            </w:pPr>
            <w:r>
              <w:rPr>
                <w:rFonts w:hint="eastAsia" w:ascii="宋体" w:hAnsi="宋体" w:cs="宋体"/>
                <w:bCs/>
                <w:kern w:val="28"/>
                <w:sz w:val="24"/>
              </w:rPr>
              <w:t>2</w:t>
            </w:r>
          </w:p>
        </w:tc>
        <w:tc>
          <w:tcPr>
            <w:tcW w:w="5365" w:type="dxa"/>
            <w:tcBorders>
              <w:top w:val="single" w:color="auto" w:sz="4" w:space="0"/>
              <w:left w:val="single" w:color="auto" w:sz="4" w:space="0"/>
              <w:bottom w:val="single" w:color="auto" w:sz="4" w:space="0"/>
              <w:right w:val="single" w:color="auto" w:sz="4" w:space="0"/>
            </w:tcBorders>
            <w:noWrap w:val="0"/>
            <w:vAlign w:val="center"/>
          </w:tcPr>
          <w:p w14:paraId="68169CB4">
            <w:pPr>
              <w:widowControl/>
              <w:tabs>
                <w:tab w:val="left" w:pos="0"/>
              </w:tabs>
              <w:spacing w:line="320" w:lineRule="exact"/>
              <w:jc w:val="center"/>
              <w:rPr>
                <w:rFonts w:hint="eastAsia" w:ascii="宋体" w:hAnsi="宋体" w:cs="宋体"/>
                <w:bCs/>
                <w:kern w:val="28"/>
                <w:sz w:val="24"/>
              </w:rPr>
            </w:pPr>
          </w:p>
          <w:p w14:paraId="375241F1">
            <w:pPr>
              <w:widowControl/>
              <w:tabs>
                <w:tab w:val="left" w:pos="0"/>
              </w:tabs>
              <w:spacing w:line="320" w:lineRule="exact"/>
              <w:jc w:val="center"/>
              <w:rPr>
                <w:rFonts w:hint="eastAsia" w:ascii="宋体" w:hAnsi="宋体" w:cs="宋体"/>
                <w:bCs/>
                <w:kern w:val="28"/>
                <w:sz w:val="24"/>
              </w:rPr>
            </w:pPr>
          </w:p>
        </w:tc>
        <w:tc>
          <w:tcPr>
            <w:tcW w:w="2800" w:type="dxa"/>
            <w:tcBorders>
              <w:top w:val="single" w:color="auto" w:sz="4" w:space="0"/>
              <w:left w:val="single" w:color="auto" w:sz="4" w:space="0"/>
              <w:bottom w:val="single" w:color="auto" w:sz="4" w:space="0"/>
              <w:right w:val="single" w:color="auto" w:sz="4" w:space="0"/>
            </w:tcBorders>
            <w:noWrap w:val="0"/>
            <w:vAlign w:val="top"/>
          </w:tcPr>
          <w:p w14:paraId="6CB95129">
            <w:pPr>
              <w:widowControl/>
              <w:tabs>
                <w:tab w:val="left" w:pos="0"/>
              </w:tabs>
              <w:spacing w:line="320" w:lineRule="exact"/>
              <w:jc w:val="center"/>
              <w:rPr>
                <w:rFonts w:hint="eastAsia" w:ascii="宋体" w:hAnsi="宋体" w:cs="宋体"/>
                <w:bCs/>
                <w:kern w:val="28"/>
                <w:sz w:val="24"/>
              </w:rPr>
            </w:pPr>
          </w:p>
        </w:tc>
      </w:tr>
      <w:tr w14:paraId="04D2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69928E4">
            <w:pPr>
              <w:widowControl/>
              <w:tabs>
                <w:tab w:val="left" w:pos="0"/>
              </w:tabs>
              <w:spacing w:line="320" w:lineRule="exact"/>
              <w:jc w:val="center"/>
              <w:rPr>
                <w:rFonts w:hint="eastAsia" w:ascii="宋体" w:hAnsi="宋体" w:cs="宋体"/>
                <w:bCs/>
                <w:kern w:val="28"/>
                <w:sz w:val="24"/>
              </w:rPr>
            </w:pPr>
          </w:p>
          <w:p w14:paraId="58140D0B">
            <w:pPr>
              <w:widowControl/>
              <w:tabs>
                <w:tab w:val="left" w:pos="0"/>
              </w:tabs>
              <w:spacing w:line="320" w:lineRule="exact"/>
              <w:jc w:val="center"/>
              <w:rPr>
                <w:rFonts w:hint="eastAsia" w:ascii="宋体" w:hAnsi="宋体" w:cs="宋体"/>
                <w:bCs/>
                <w:kern w:val="28"/>
                <w:sz w:val="24"/>
              </w:rPr>
            </w:pPr>
            <w:r>
              <w:rPr>
                <w:rFonts w:hint="eastAsia" w:ascii="宋体" w:hAnsi="宋体" w:cs="宋体"/>
                <w:bCs/>
                <w:kern w:val="28"/>
                <w:sz w:val="24"/>
              </w:rPr>
              <w:t>3</w:t>
            </w:r>
          </w:p>
        </w:tc>
        <w:tc>
          <w:tcPr>
            <w:tcW w:w="5365" w:type="dxa"/>
            <w:tcBorders>
              <w:top w:val="single" w:color="auto" w:sz="4" w:space="0"/>
              <w:left w:val="single" w:color="auto" w:sz="4" w:space="0"/>
              <w:bottom w:val="single" w:color="auto" w:sz="4" w:space="0"/>
              <w:right w:val="single" w:color="auto" w:sz="4" w:space="0"/>
            </w:tcBorders>
            <w:noWrap w:val="0"/>
            <w:vAlign w:val="center"/>
          </w:tcPr>
          <w:p w14:paraId="315BBA7D">
            <w:pPr>
              <w:widowControl/>
              <w:tabs>
                <w:tab w:val="left" w:pos="0"/>
              </w:tabs>
              <w:spacing w:line="320" w:lineRule="exact"/>
              <w:jc w:val="left"/>
              <w:rPr>
                <w:rFonts w:hint="eastAsia" w:ascii="宋体" w:hAnsi="宋体" w:cs="宋体"/>
                <w:bCs/>
                <w:kern w:val="28"/>
                <w:sz w:val="24"/>
              </w:rPr>
            </w:pPr>
          </w:p>
          <w:p w14:paraId="2FAB986C">
            <w:pPr>
              <w:widowControl/>
              <w:tabs>
                <w:tab w:val="left" w:pos="0"/>
              </w:tabs>
              <w:spacing w:line="320" w:lineRule="exact"/>
              <w:jc w:val="left"/>
              <w:rPr>
                <w:rFonts w:hint="eastAsia" w:ascii="宋体" w:hAnsi="宋体" w:cs="宋体"/>
                <w:bCs/>
                <w:kern w:val="28"/>
                <w:sz w:val="24"/>
              </w:rPr>
            </w:pPr>
            <w:r>
              <w:rPr>
                <w:rFonts w:hint="eastAsia" w:ascii="宋体" w:hAnsi="宋体" w:cs="宋体"/>
                <w:bCs/>
                <w:kern w:val="28"/>
                <w:sz w:val="24"/>
              </w:rPr>
              <w:t>规费</w:t>
            </w:r>
          </w:p>
        </w:tc>
        <w:tc>
          <w:tcPr>
            <w:tcW w:w="2800" w:type="dxa"/>
            <w:tcBorders>
              <w:top w:val="single" w:color="auto" w:sz="4" w:space="0"/>
              <w:left w:val="single" w:color="auto" w:sz="4" w:space="0"/>
              <w:bottom w:val="single" w:color="auto" w:sz="4" w:space="0"/>
              <w:right w:val="single" w:color="auto" w:sz="4" w:space="0"/>
            </w:tcBorders>
            <w:noWrap w:val="0"/>
            <w:vAlign w:val="top"/>
          </w:tcPr>
          <w:p w14:paraId="46F3A7DA">
            <w:pPr>
              <w:widowControl/>
              <w:tabs>
                <w:tab w:val="left" w:pos="0"/>
              </w:tabs>
              <w:spacing w:line="320" w:lineRule="exact"/>
              <w:jc w:val="center"/>
              <w:rPr>
                <w:rFonts w:hint="eastAsia" w:ascii="宋体" w:hAnsi="宋体" w:cs="宋体"/>
                <w:bCs/>
                <w:kern w:val="28"/>
                <w:sz w:val="24"/>
              </w:rPr>
            </w:pPr>
          </w:p>
        </w:tc>
      </w:tr>
      <w:tr w14:paraId="5269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24FC90E">
            <w:pPr>
              <w:widowControl/>
              <w:tabs>
                <w:tab w:val="left" w:pos="0"/>
              </w:tabs>
              <w:spacing w:line="320" w:lineRule="exact"/>
              <w:jc w:val="center"/>
              <w:rPr>
                <w:rFonts w:hint="eastAsia" w:ascii="宋体" w:hAnsi="宋体" w:cs="宋体"/>
                <w:bCs/>
                <w:kern w:val="28"/>
                <w:sz w:val="24"/>
              </w:rPr>
            </w:pPr>
          </w:p>
          <w:p w14:paraId="658F835C">
            <w:pPr>
              <w:widowControl/>
              <w:tabs>
                <w:tab w:val="left" w:pos="0"/>
              </w:tabs>
              <w:spacing w:line="320" w:lineRule="exact"/>
              <w:jc w:val="center"/>
              <w:rPr>
                <w:rFonts w:hint="eastAsia" w:ascii="宋体" w:hAnsi="宋体" w:cs="宋体"/>
                <w:bCs/>
                <w:kern w:val="28"/>
                <w:sz w:val="24"/>
              </w:rPr>
            </w:pPr>
            <w:r>
              <w:rPr>
                <w:rFonts w:hint="eastAsia" w:ascii="宋体" w:hAnsi="宋体" w:cs="宋体"/>
                <w:bCs/>
                <w:kern w:val="28"/>
                <w:sz w:val="24"/>
              </w:rPr>
              <w:t>4</w:t>
            </w:r>
          </w:p>
        </w:tc>
        <w:tc>
          <w:tcPr>
            <w:tcW w:w="5365" w:type="dxa"/>
            <w:tcBorders>
              <w:top w:val="single" w:color="auto" w:sz="4" w:space="0"/>
              <w:left w:val="single" w:color="auto" w:sz="4" w:space="0"/>
              <w:bottom w:val="single" w:color="auto" w:sz="4" w:space="0"/>
              <w:right w:val="single" w:color="auto" w:sz="4" w:space="0"/>
            </w:tcBorders>
            <w:noWrap w:val="0"/>
            <w:vAlign w:val="center"/>
          </w:tcPr>
          <w:p w14:paraId="3EE4695D">
            <w:pPr>
              <w:widowControl/>
              <w:tabs>
                <w:tab w:val="left" w:pos="0"/>
              </w:tabs>
              <w:spacing w:line="320" w:lineRule="exact"/>
              <w:jc w:val="left"/>
              <w:rPr>
                <w:rFonts w:hint="eastAsia" w:ascii="宋体" w:hAnsi="宋体" w:eastAsia="宋体" w:cs="宋体"/>
                <w:bCs/>
                <w:kern w:val="28"/>
                <w:sz w:val="24"/>
                <w:lang w:val="en-US" w:eastAsia="zh-CN"/>
              </w:rPr>
            </w:pPr>
            <w:r>
              <w:rPr>
                <w:rFonts w:hint="eastAsia" w:ascii="宋体" w:hAnsi="宋体" w:cs="宋体"/>
                <w:bCs/>
                <w:kern w:val="28"/>
                <w:sz w:val="24"/>
              </w:rPr>
              <w:t>税</w:t>
            </w:r>
            <w:r>
              <w:rPr>
                <w:rFonts w:hint="eastAsia" w:ascii="宋体" w:hAnsi="宋体" w:cs="宋体"/>
                <w:bCs/>
                <w:kern w:val="28"/>
                <w:sz w:val="24"/>
                <w:lang w:val="en-US" w:eastAsia="zh-CN"/>
              </w:rPr>
              <w:t>金</w:t>
            </w:r>
          </w:p>
        </w:tc>
        <w:tc>
          <w:tcPr>
            <w:tcW w:w="2800" w:type="dxa"/>
            <w:tcBorders>
              <w:top w:val="single" w:color="auto" w:sz="4" w:space="0"/>
              <w:left w:val="single" w:color="auto" w:sz="4" w:space="0"/>
              <w:bottom w:val="single" w:color="auto" w:sz="4" w:space="0"/>
              <w:right w:val="single" w:color="auto" w:sz="4" w:space="0"/>
            </w:tcBorders>
            <w:noWrap w:val="0"/>
            <w:vAlign w:val="top"/>
          </w:tcPr>
          <w:p w14:paraId="26FCC07F">
            <w:pPr>
              <w:widowControl/>
              <w:tabs>
                <w:tab w:val="left" w:pos="0"/>
              </w:tabs>
              <w:spacing w:line="320" w:lineRule="exact"/>
              <w:jc w:val="center"/>
              <w:rPr>
                <w:rFonts w:hint="eastAsia" w:ascii="宋体" w:hAnsi="宋体" w:cs="宋体"/>
                <w:bCs/>
                <w:kern w:val="28"/>
                <w:sz w:val="24"/>
              </w:rPr>
            </w:pPr>
          </w:p>
        </w:tc>
      </w:tr>
      <w:tr w14:paraId="2FE9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4AB7C184">
            <w:pPr>
              <w:widowControl/>
              <w:tabs>
                <w:tab w:val="left" w:pos="0"/>
              </w:tabs>
              <w:spacing w:line="320" w:lineRule="exact"/>
              <w:jc w:val="center"/>
              <w:rPr>
                <w:rFonts w:hint="eastAsia" w:ascii="宋体" w:hAnsi="宋体" w:cs="宋体"/>
                <w:bCs/>
                <w:kern w:val="28"/>
                <w:sz w:val="24"/>
              </w:rPr>
            </w:pPr>
          </w:p>
        </w:tc>
        <w:tc>
          <w:tcPr>
            <w:tcW w:w="5365" w:type="dxa"/>
            <w:tcBorders>
              <w:top w:val="single" w:color="auto" w:sz="4" w:space="0"/>
              <w:left w:val="single" w:color="auto" w:sz="4" w:space="0"/>
              <w:bottom w:val="single" w:color="auto" w:sz="4" w:space="0"/>
              <w:right w:val="single" w:color="auto" w:sz="4" w:space="0"/>
            </w:tcBorders>
            <w:noWrap w:val="0"/>
            <w:vAlign w:val="top"/>
          </w:tcPr>
          <w:p w14:paraId="0D424242">
            <w:pPr>
              <w:widowControl/>
              <w:tabs>
                <w:tab w:val="left" w:pos="0"/>
              </w:tabs>
              <w:spacing w:line="320" w:lineRule="exact"/>
              <w:jc w:val="center"/>
              <w:rPr>
                <w:rFonts w:hint="eastAsia" w:ascii="宋体" w:hAnsi="宋体" w:cs="宋体"/>
                <w:bCs/>
                <w:kern w:val="28"/>
                <w:sz w:val="24"/>
              </w:rPr>
            </w:pPr>
            <w:r>
              <w:rPr>
                <w:rFonts w:hint="eastAsia" w:ascii="宋体" w:hAnsi="宋体" w:cs="宋体"/>
                <w:bCs/>
                <w:kern w:val="28"/>
                <w:sz w:val="24"/>
              </w:rPr>
              <w:t xml:space="preserve"> </w:t>
            </w:r>
          </w:p>
          <w:p w14:paraId="736FCE21">
            <w:pPr>
              <w:widowControl/>
              <w:tabs>
                <w:tab w:val="left" w:pos="0"/>
              </w:tabs>
              <w:spacing w:line="320" w:lineRule="exact"/>
              <w:jc w:val="center"/>
              <w:rPr>
                <w:rFonts w:hint="eastAsia" w:ascii="宋体" w:hAnsi="宋体" w:cs="宋体"/>
                <w:bCs/>
                <w:kern w:val="28"/>
                <w:sz w:val="24"/>
              </w:rPr>
            </w:pPr>
          </w:p>
        </w:tc>
        <w:tc>
          <w:tcPr>
            <w:tcW w:w="2800" w:type="dxa"/>
            <w:tcBorders>
              <w:top w:val="single" w:color="auto" w:sz="4" w:space="0"/>
              <w:left w:val="single" w:color="auto" w:sz="4" w:space="0"/>
              <w:bottom w:val="single" w:color="auto" w:sz="4" w:space="0"/>
              <w:right w:val="single" w:color="auto" w:sz="4" w:space="0"/>
            </w:tcBorders>
            <w:noWrap w:val="0"/>
            <w:vAlign w:val="top"/>
          </w:tcPr>
          <w:p w14:paraId="2C3FDF35">
            <w:pPr>
              <w:widowControl/>
              <w:tabs>
                <w:tab w:val="left" w:pos="0"/>
              </w:tabs>
              <w:spacing w:line="320" w:lineRule="exact"/>
              <w:jc w:val="center"/>
              <w:rPr>
                <w:rFonts w:hint="eastAsia" w:ascii="宋体" w:hAnsi="宋体" w:cs="宋体"/>
                <w:bCs/>
                <w:kern w:val="28"/>
                <w:sz w:val="24"/>
              </w:rPr>
            </w:pPr>
          </w:p>
        </w:tc>
      </w:tr>
      <w:tr w14:paraId="6AF6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318D76DE">
            <w:pPr>
              <w:widowControl/>
              <w:tabs>
                <w:tab w:val="left" w:pos="0"/>
              </w:tabs>
              <w:spacing w:line="320" w:lineRule="exact"/>
              <w:jc w:val="center"/>
              <w:rPr>
                <w:rFonts w:hint="eastAsia" w:ascii="宋体" w:hAnsi="宋体" w:cs="宋体"/>
                <w:bCs/>
                <w:kern w:val="28"/>
                <w:sz w:val="24"/>
              </w:rPr>
            </w:pPr>
          </w:p>
        </w:tc>
        <w:tc>
          <w:tcPr>
            <w:tcW w:w="5365" w:type="dxa"/>
            <w:tcBorders>
              <w:top w:val="single" w:color="auto" w:sz="4" w:space="0"/>
              <w:left w:val="single" w:color="auto" w:sz="4" w:space="0"/>
              <w:bottom w:val="single" w:color="auto" w:sz="4" w:space="0"/>
              <w:right w:val="single" w:color="auto" w:sz="4" w:space="0"/>
            </w:tcBorders>
            <w:noWrap w:val="0"/>
            <w:vAlign w:val="top"/>
          </w:tcPr>
          <w:p w14:paraId="30555F02">
            <w:pPr>
              <w:widowControl/>
              <w:tabs>
                <w:tab w:val="left" w:pos="0"/>
              </w:tabs>
              <w:spacing w:line="320" w:lineRule="exact"/>
              <w:jc w:val="center"/>
              <w:rPr>
                <w:rFonts w:hint="eastAsia" w:ascii="宋体" w:hAnsi="宋体" w:cs="宋体"/>
                <w:bCs/>
                <w:kern w:val="28"/>
                <w:sz w:val="24"/>
              </w:rPr>
            </w:pPr>
          </w:p>
        </w:tc>
        <w:tc>
          <w:tcPr>
            <w:tcW w:w="2800" w:type="dxa"/>
            <w:tcBorders>
              <w:top w:val="single" w:color="auto" w:sz="4" w:space="0"/>
              <w:left w:val="single" w:color="auto" w:sz="4" w:space="0"/>
              <w:bottom w:val="single" w:color="auto" w:sz="4" w:space="0"/>
              <w:right w:val="single" w:color="auto" w:sz="4" w:space="0"/>
            </w:tcBorders>
            <w:noWrap w:val="0"/>
            <w:vAlign w:val="top"/>
          </w:tcPr>
          <w:p w14:paraId="0C1742B6">
            <w:pPr>
              <w:widowControl/>
              <w:tabs>
                <w:tab w:val="left" w:pos="0"/>
              </w:tabs>
              <w:spacing w:line="320" w:lineRule="exact"/>
              <w:jc w:val="center"/>
              <w:rPr>
                <w:rFonts w:hint="eastAsia" w:ascii="宋体" w:hAnsi="宋体" w:cs="宋体"/>
                <w:bCs/>
                <w:kern w:val="28"/>
                <w:sz w:val="24"/>
              </w:rPr>
            </w:pPr>
          </w:p>
        </w:tc>
      </w:tr>
      <w:tr w14:paraId="3997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DC1BC35">
            <w:pPr>
              <w:widowControl/>
              <w:tabs>
                <w:tab w:val="left" w:pos="0"/>
              </w:tabs>
              <w:kinsoku/>
              <w:wordWrap/>
              <w:overflowPunct/>
              <w:autoSpaceDE/>
              <w:autoSpaceDN/>
              <w:bidi w:val="0"/>
              <w:spacing w:line="360" w:lineRule="auto"/>
              <w:jc w:val="center"/>
              <w:rPr>
                <w:rFonts w:hint="eastAsia" w:ascii="宋体" w:hAnsi="宋体" w:eastAsia="宋体" w:cs="宋体"/>
                <w:bCs/>
                <w:kern w:val="28"/>
                <w:sz w:val="24"/>
              </w:rPr>
            </w:pPr>
            <w:r>
              <w:rPr>
                <w:rFonts w:hint="eastAsia" w:ascii="宋体" w:hAnsi="宋体" w:eastAsia="宋体" w:cs="宋体"/>
                <w:bCs/>
                <w:kern w:val="28"/>
                <w:sz w:val="24"/>
              </w:rPr>
              <w:t>总价合计</w:t>
            </w:r>
          </w:p>
        </w:tc>
        <w:tc>
          <w:tcPr>
            <w:tcW w:w="5365" w:type="dxa"/>
            <w:tcBorders>
              <w:top w:val="single" w:color="auto" w:sz="4" w:space="0"/>
              <w:left w:val="single" w:color="auto" w:sz="4" w:space="0"/>
              <w:bottom w:val="single" w:color="auto" w:sz="4" w:space="0"/>
              <w:right w:val="single" w:color="auto" w:sz="4" w:space="0"/>
            </w:tcBorders>
            <w:noWrap w:val="0"/>
            <w:vAlign w:val="center"/>
          </w:tcPr>
          <w:p w14:paraId="5E283458">
            <w:pPr>
              <w:widowControl/>
              <w:tabs>
                <w:tab w:val="left" w:pos="0"/>
              </w:tabs>
              <w:kinsoku/>
              <w:wordWrap/>
              <w:overflowPunct/>
              <w:autoSpaceDE/>
              <w:autoSpaceDN/>
              <w:bidi w:val="0"/>
              <w:spacing w:line="360" w:lineRule="auto"/>
              <w:jc w:val="center"/>
              <w:rPr>
                <w:rFonts w:hint="eastAsia" w:ascii="宋体" w:hAnsi="宋体" w:eastAsia="宋体" w:cs="宋体"/>
                <w:bCs/>
                <w:kern w:val="28"/>
                <w:sz w:val="24"/>
              </w:rPr>
            </w:pPr>
            <w:r>
              <w:rPr>
                <w:rFonts w:hint="eastAsia" w:ascii="宋体" w:hAnsi="宋体" w:eastAsia="宋体" w:cs="宋体"/>
                <w:bCs/>
                <w:kern w:val="28"/>
                <w:sz w:val="24"/>
              </w:rPr>
              <w:t>（人民币大写）：</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76666BF">
            <w:pPr>
              <w:widowControl/>
              <w:tabs>
                <w:tab w:val="left" w:pos="0"/>
              </w:tabs>
              <w:kinsoku/>
              <w:wordWrap/>
              <w:overflowPunct/>
              <w:autoSpaceDE/>
              <w:autoSpaceDN/>
              <w:bidi w:val="0"/>
              <w:spacing w:line="360" w:lineRule="auto"/>
              <w:jc w:val="center"/>
              <w:rPr>
                <w:rFonts w:hint="eastAsia" w:ascii="宋体" w:hAnsi="宋体" w:eastAsia="宋体" w:cs="宋体"/>
                <w:bCs/>
                <w:kern w:val="28"/>
                <w:sz w:val="24"/>
              </w:rPr>
            </w:pPr>
          </w:p>
        </w:tc>
      </w:tr>
    </w:tbl>
    <w:p w14:paraId="24740C4B">
      <w:pPr>
        <w:tabs>
          <w:tab w:val="left" w:pos="0"/>
        </w:tabs>
        <w:kinsoku/>
        <w:wordWrap/>
        <w:overflowPunct/>
        <w:autoSpaceDE/>
        <w:autoSpaceDN/>
        <w:bidi w:val="0"/>
        <w:spacing w:line="360" w:lineRule="auto"/>
        <w:ind w:right="-212"/>
        <w:rPr>
          <w:rFonts w:hint="eastAsia" w:ascii="宋体" w:hAnsi="宋体" w:eastAsia="宋体" w:cs="宋体"/>
          <w:bCs/>
        </w:rPr>
      </w:pPr>
    </w:p>
    <w:p w14:paraId="4C09E17A">
      <w:pPr>
        <w:pStyle w:val="2"/>
        <w:rPr>
          <w:rFonts w:hint="eastAsia"/>
        </w:rPr>
      </w:pPr>
    </w:p>
    <w:p w14:paraId="01AE78A0">
      <w:pPr>
        <w:keepNext w:val="0"/>
        <w:keepLines w:val="0"/>
        <w:pageBreakBefore w:val="0"/>
        <w:widowControl w:val="0"/>
        <w:tabs>
          <w:tab w:val="left" w:pos="0"/>
        </w:tabs>
        <w:kinsoku/>
        <w:wordWrap/>
        <w:overflowPunct/>
        <w:topLinePunct w:val="0"/>
        <w:autoSpaceDE/>
        <w:autoSpaceDN/>
        <w:bidi w:val="0"/>
        <w:adjustRightInd/>
        <w:snapToGrid/>
        <w:spacing w:line="440" w:lineRule="exact"/>
        <w:ind w:right="-212" w:firstLine="5246" w:firstLineChars="2261"/>
        <w:textAlignment w:val="auto"/>
        <w:rPr>
          <w:rFonts w:hint="eastAsia" w:ascii="宋体" w:hAnsi="宋体" w:eastAsia="宋体" w:cs="宋体"/>
          <w:bCs/>
        </w:rPr>
      </w:pPr>
      <w:r>
        <w:rPr>
          <w:rFonts w:hint="eastAsia" w:ascii="宋体" w:hAnsi="宋体" w:eastAsia="宋体" w:cs="宋体"/>
          <w:bCs/>
        </w:rPr>
        <w:t>投   标   人：</w:t>
      </w:r>
      <w:r>
        <w:rPr>
          <w:rFonts w:hint="eastAsia" w:ascii="宋体" w:hAnsi="宋体" w:eastAsia="宋体" w:cs="宋体"/>
          <w:bCs/>
          <w:u w:val="single"/>
        </w:rPr>
        <w:t xml:space="preserve">       （盖章）               </w:t>
      </w:r>
    </w:p>
    <w:p w14:paraId="1BC1258A">
      <w:pPr>
        <w:keepNext w:val="0"/>
        <w:keepLines w:val="0"/>
        <w:pageBreakBefore w:val="0"/>
        <w:widowControl w:val="0"/>
        <w:tabs>
          <w:tab w:val="left" w:pos="0"/>
        </w:tabs>
        <w:kinsoku/>
        <w:wordWrap/>
        <w:overflowPunct/>
        <w:topLinePunct w:val="0"/>
        <w:autoSpaceDE/>
        <w:autoSpaceDN/>
        <w:bidi w:val="0"/>
        <w:adjustRightInd/>
        <w:snapToGrid/>
        <w:spacing w:line="440" w:lineRule="exact"/>
        <w:ind w:right="-212" w:firstLine="5246" w:firstLineChars="2261"/>
        <w:textAlignment w:val="auto"/>
        <w:rPr>
          <w:rFonts w:hint="eastAsia" w:ascii="宋体" w:hAnsi="宋体" w:eastAsia="宋体" w:cs="宋体"/>
          <w:bCs/>
        </w:rPr>
      </w:pPr>
      <w:r>
        <w:rPr>
          <w:rFonts w:hint="eastAsia" w:ascii="宋体" w:hAnsi="宋体" w:eastAsia="宋体" w:cs="宋体"/>
          <w:bCs/>
        </w:rPr>
        <w:t>法定代表人或委托代理人：</w:t>
      </w:r>
      <w:r>
        <w:rPr>
          <w:rFonts w:hint="eastAsia" w:ascii="宋体" w:hAnsi="宋体" w:eastAsia="宋体" w:cs="宋体"/>
          <w:bCs/>
          <w:u w:val="single"/>
        </w:rPr>
        <w:t xml:space="preserve">          （签字）  </w:t>
      </w:r>
    </w:p>
    <w:p w14:paraId="6EF730C8">
      <w:pPr>
        <w:keepNext w:val="0"/>
        <w:keepLines w:val="0"/>
        <w:pageBreakBefore w:val="0"/>
        <w:widowControl w:val="0"/>
        <w:kinsoku/>
        <w:wordWrap/>
        <w:overflowPunct/>
        <w:topLinePunct w:val="0"/>
        <w:autoSpaceDE/>
        <w:autoSpaceDN/>
        <w:bidi w:val="0"/>
        <w:adjustRightInd/>
        <w:snapToGrid/>
        <w:spacing w:line="440" w:lineRule="exact"/>
        <w:ind w:firstLine="5336" w:firstLineChars="2300"/>
        <w:textAlignment w:val="auto"/>
        <w:rPr>
          <w:rFonts w:hint="eastAsia" w:ascii="宋体" w:hAnsi="宋体" w:eastAsia="宋体" w:cs="宋体"/>
          <w:bCs/>
        </w:rPr>
      </w:pPr>
      <w:r>
        <w:rPr>
          <w:rFonts w:hint="eastAsia" w:ascii="宋体" w:hAnsi="宋体" w:eastAsia="宋体" w:cs="宋体"/>
          <w:bCs/>
        </w:rPr>
        <w:t>日  期：</w:t>
      </w:r>
      <w:r>
        <w:rPr>
          <w:rFonts w:hint="eastAsia" w:ascii="宋体" w:hAnsi="宋体" w:eastAsia="宋体" w:cs="宋体"/>
          <w:bCs/>
          <w:u w:val="single"/>
        </w:rPr>
        <w:t xml:space="preserve">     </w:t>
      </w:r>
      <w:r>
        <w:rPr>
          <w:rFonts w:hint="eastAsia" w:ascii="宋体" w:hAnsi="宋体" w:eastAsia="宋体" w:cs="宋体"/>
          <w:bCs/>
        </w:rPr>
        <w:t>年</w:t>
      </w:r>
      <w:r>
        <w:rPr>
          <w:rFonts w:hint="eastAsia" w:ascii="宋体" w:hAnsi="宋体" w:eastAsia="宋体" w:cs="宋体"/>
          <w:bCs/>
          <w:u w:val="single"/>
        </w:rPr>
        <w:t xml:space="preserve">     </w:t>
      </w:r>
      <w:r>
        <w:rPr>
          <w:rFonts w:hint="eastAsia" w:ascii="宋体" w:hAnsi="宋体" w:eastAsia="宋体" w:cs="宋体"/>
          <w:bCs/>
        </w:rPr>
        <w:t>月</w:t>
      </w:r>
      <w:r>
        <w:rPr>
          <w:rFonts w:hint="eastAsia" w:ascii="宋体" w:hAnsi="宋体" w:eastAsia="宋体" w:cs="宋体"/>
          <w:bCs/>
          <w:u w:val="single"/>
        </w:rPr>
        <w:t xml:space="preserve">     </w:t>
      </w:r>
      <w:r>
        <w:rPr>
          <w:rFonts w:hint="eastAsia" w:ascii="宋体" w:hAnsi="宋体" w:eastAsia="宋体" w:cs="宋体"/>
          <w:bCs/>
        </w:rPr>
        <w:t>日</w:t>
      </w:r>
    </w:p>
    <w:p w14:paraId="60A4CA31">
      <w:pPr>
        <w:pStyle w:val="2"/>
        <w:rPr>
          <w:rFonts w:hint="eastAsia" w:ascii="宋体" w:hAnsi="宋体" w:eastAsia="宋体" w:cs="宋体"/>
          <w:bCs/>
        </w:rPr>
      </w:pPr>
    </w:p>
    <w:p w14:paraId="08768FC4">
      <w:pPr>
        <w:pStyle w:val="2"/>
        <w:rPr>
          <w:rFonts w:hint="eastAsia" w:ascii="宋体" w:hAnsi="宋体" w:eastAsia="宋体" w:cs="宋体"/>
          <w:bCs/>
        </w:rPr>
      </w:pPr>
    </w:p>
    <w:p w14:paraId="65D04516">
      <w:pPr>
        <w:pStyle w:val="2"/>
        <w:rPr>
          <w:rFonts w:hint="eastAsia" w:ascii="宋体" w:hAnsi="宋体" w:eastAsia="宋体" w:cs="宋体"/>
          <w:bCs/>
        </w:rPr>
      </w:pPr>
    </w:p>
    <w:p w14:paraId="7875906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rPr>
      </w:pPr>
      <w:r>
        <w:rPr>
          <w:rFonts w:hint="eastAsia" w:ascii="宋体" w:hAnsi="宋体" w:eastAsia="宋体" w:cs="宋体"/>
          <w:bCs/>
        </w:rPr>
        <w:t>注：1、如有优惠折扣申明，必须在此表中列出，以最终优惠价为准。</w:t>
      </w:r>
    </w:p>
    <w:p w14:paraId="0531C4C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rPr>
      </w:pPr>
      <w:r>
        <w:rPr>
          <w:rFonts w:hint="eastAsia" w:ascii="宋体" w:hAnsi="宋体" w:eastAsia="宋体" w:cs="宋体"/>
          <w:bCs/>
        </w:rPr>
        <w:t xml:space="preserve">    </w:t>
      </w:r>
      <w:r>
        <w:rPr>
          <w:rFonts w:hint="eastAsia" w:ascii="宋体" w:hAnsi="宋体" w:eastAsia="宋体" w:cs="宋体"/>
          <w:bCs/>
          <w:lang w:val="en-US" w:eastAsia="zh-CN"/>
        </w:rPr>
        <w:t>2</w:t>
      </w:r>
      <w:r>
        <w:rPr>
          <w:rFonts w:hint="eastAsia" w:ascii="宋体" w:hAnsi="宋体" w:eastAsia="宋体" w:cs="宋体"/>
          <w:bCs/>
        </w:rPr>
        <w:t>、投标人如有错报、漏报，招标人将不予接受，其投标将被拒绝。</w:t>
      </w:r>
    </w:p>
    <w:p w14:paraId="614B7483">
      <w:pP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br w:type="page"/>
      </w:r>
    </w:p>
    <w:p w14:paraId="3F6AF216">
      <w:pPr>
        <w:pStyle w:val="4"/>
        <w:bidi w:val="0"/>
        <w:rPr>
          <w:rFonts w:hint="eastAsia"/>
          <w:lang w:val="en-US" w:eastAsia="zh-CN"/>
        </w:rPr>
      </w:pPr>
      <w:bookmarkStart w:id="694" w:name="_Toc10999"/>
      <w:r>
        <w:rPr>
          <w:rFonts w:hint="eastAsia"/>
          <w:lang w:val="en-US" w:eastAsia="zh-CN"/>
        </w:rPr>
        <w:t>附件5：</w:t>
      </w:r>
      <w:bookmarkEnd w:id="694"/>
    </w:p>
    <w:p w14:paraId="1B166EA7">
      <w:pPr>
        <w:bidi w:val="0"/>
        <w:jc w:val="center"/>
        <w:rPr>
          <w:rFonts w:hint="eastAsia"/>
          <w:b w:val="0"/>
          <w:bCs w:val="0"/>
          <w:sz w:val="30"/>
          <w:szCs w:val="30"/>
        </w:rPr>
      </w:pPr>
      <w:r>
        <w:rPr>
          <w:rFonts w:hint="eastAsia"/>
          <w:b w:val="0"/>
          <w:bCs w:val="0"/>
          <w:sz w:val="30"/>
          <w:szCs w:val="30"/>
        </w:rPr>
        <w:t>法定代表人身份证明</w:t>
      </w:r>
      <w:bookmarkEnd w:id="690"/>
      <w:bookmarkEnd w:id="691"/>
      <w:bookmarkEnd w:id="692"/>
    </w:p>
    <w:p w14:paraId="63C05259">
      <w:pPr>
        <w:pStyle w:val="2"/>
        <w:rPr>
          <w:rFonts w:hint="eastAsia"/>
        </w:rPr>
      </w:pPr>
    </w:p>
    <w:p w14:paraId="7A87374A">
      <w:pPr>
        <w:keepNext w:val="0"/>
        <w:keepLines w:val="0"/>
        <w:pageBreakBefore w:val="0"/>
        <w:widowControl/>
        <w:kinsoku/>
        <w:wordWrap/>
        <w:overflowPunct/>
        <w:topLinePunct/>
        <w:autoSpaceDE/>
        <w:autoSpaceDN/>
        <w:bidi w:val="0"/>
        <w:adjustRightInd/>
        <w:snapToGrid/>
        <w:spacing w:line="24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p w14:paraId="57C2DD24">
      <w:pPr>
        <w:keepNext w:val="0"/>
        <w:keepLines w:val="0"/>
        <w:pageBreakBefore w:val="0"/>
        <w:widowControl/>
        <w:kinsoku/>
        <w:wordWrap/>
        <w:overflowPunct/>
        <w:topLinePunct/>
        <w:autoSpaceDE/>
        <w:autoSpaceDN/>
        <w:bidi w:val="0"/>
        <w:adjustRightInd/>
        <w:snapToGrid/>
        <w:spacing w:line="24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p>
    <w:p w14:paraId="7624752C">
      <w:pPr>
        <w:keepNext w:val="0"/>
        <w:keepLines w:val="0"/>
        <w:pageBreakBefore w:val="0"/>
        <w:widowControl/>
        <w:kinsoku/>
        <w:wordWrap/>
        <w:overflowPunct/>
        <w:topLinePunct/>
        <w:autoSpaceDE/>
        <w:autoSpaceDN/>
        <w:bidi w:val="0"/>
        <w:adjustRightInd/>
        <w:snapToGrid/>
        <w:spacing w:line="24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成立时间：    年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月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日</w:t>
      </w:r>
    </w:p>
    <w:p w14:paraId="7DE52030">
      <w:pPr>
        <w:keepNext w:val="0"/>
        <w:keepLines w:val="0"/>
        <w:pageBreakBefore w:val="0"/>
        <w:widowControl/>
        <w:kinsoku/>
        <w:wordWrap/>
        <w:overflowPunct/>
        <w:topLinePunct/>
        <w:autoSpaceDE/>
        <w:autoSpaceDN/>
        <w:bidi w:val="0"/>
        <w:adjustRightInd/>
        <w:snapToGrid/>
        <w:spacing w:line="24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p>
    <w:p w14:paraId="5AE879AC">
      <w:pPr>
        <w:keepNext w:val="0"/>
        <w:keepLines w:val="0"/>
        <w:pageBreakBefore w:val="0"/>
        <w:widowControl/>
        <w:kinsoku/>
        <w:wordWrap/>
        <w:overflowPunct/>
        <w:topLinePunct/>
        <w:autoSpaceDE/>
        <w:autoSpaceDN/>
        <w:bidi w:val="0"/>
        <w:adjustRightInd/>
        <w:snapToGrid/>
        <w:spacing w:line="240" w:lineRule="auto"/>
        <w:ind w:firstLine="42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           性别：               年龄：            职务：</w:t>
      </w:r>
    </w:p>
    <w:p w14:paraId="74EF2104">
      <w:pPr>
        <w:keepNext w:val="0"/>
        <w:keepLines w:val="0"/>
        <w:pageBreakBefore w:val="0"/>
        <w:widowControl/>
        <w:kinsoku/>
        <w:wordWrap/>
        <w:overflowPunct/>
        <w:topLinePunct/>
        <w:autoSpaceDE/>
        <w:autoSpaceDN/>
        <w:bidi w:val="0"/>
        <w:adjustRightInd/>
        <w:snapToGrid/>
        <w:spacing w:line="24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（投标人名称）的法定代表人。</w:t>
      </w:r>
    </w:p>
    <w:p w14:paraId="2904E050">
      <w:pPr>
        <w:keepNext w:val="0"/>
        <w:keepLines w:val="0"/>
        <w:pageBreakBefore w:val="0"/>
        <w:widowControl/>
        <w:kinsoku/>
        <w:wordWrap/>
        <w:overflowPunct/>
        <w:topLinePunct/>
        <w:autoSpaceDE/>
        <w:autoSpaceDN/>
        <w:bidi w:val="0"/>
        <w:adjustRightInd/>
        <w:snapToGrid/>
        <w:spacing w:line="24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特此证明。</w:t>
      </w:r>
    </w:p>
    <w:p w14:paraId="70A06BA4">
      <w:pPr>
        <w:keepNext w:val="0"/>
        <w:keepLines w:val="0"/>
        <w:pageBreakBefore w:val="0"/>
        <w:widowControl/>
        <w:kinsoku/>
        <w:wordWrap/>
        <w:overflowPunct/>
        <w:topLinePunct/>
        <w:autoSpaceDE/>
        <w:autoSpaceDN/>
        <w:bidi w:val="0"/>
        <w:adjustRightInd/>
        <w:snapToGrid/>
        <w:spacing w:line="240" w:lineRule="auto"/>
        <w:textAlignment w:val="auto"/>
        <w:rPr>
          <w:rFonts w:hint="eastAsia" w:ascii="宋体" w:hAnsi="宋体" w:eastAsia="宋体" w:cs="宋体"/>
          <w:color w:val="auto"/>
          <w:kern w:val="0"/>
          <w:szCs w:val="21"/>
          <w:highlight w:val="none"/>
        </w:rPr>
      </w:pPr>
    </w:p>
    <w:p w14:paraId="75757681">
      <w:pPr>
        <w:keepNext w:val="0"/>
        <w:keepLines w:val="0"/>
        <w:pageBreakBefore w:val="0"/>
        <w:widowControl/>
        <w:kinsoku/>
        <w:wordWrap/>
        <w:overflowPunct/>
        <w:topLinePunct/>
        <w:autoSpaceDE/>
        <w:autoSpaceDN/>
        <w:bidi w:val="0"/>
        <w:adjustRightInd/>
        <w:snapToGrid/>
        <w:spacing w:line="240" w:lineRule="auto"/>
        <w:ind w:firstLine="464"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附：法定代表人身份证复印件（正面和反面）</w:t>
      </w:r>
    </w:p>
    <w:p w14:paraId="4BA710AE">
      <w:pPr>
        <w:keepNext w:val="0"/>
        <w:keepLines w:val="0"/>
        <w:pageBreakBefore w:val="0"/>
        <w:widowControl/>
        <w:kinsoku/>
        <w:wordWrap/>
        <w:overflowPunct/>
        <w:topLinePunct/>
        <w:autoSpaceDE/>
        <w:autoSpaceDN/>
        <w:bidi w:val="0"/>
        <w:adjustRightInd/>
        <w:snapToGrid/>
        <w:spacing w:line="240" w:lineRule="auto"/>
        <w:ind w:firstLine="610"/>
        <w:textAlignment w:val="auto"/>
        <w:rPr>
          <w:rFonts w:hint="eastAsia" w:ascii="宋体" w:hAnsi="宋体" w:eastAsia="宋体" w:cs="宋体"/>
          <w:color w:val="auto"/>
          <w:kern w:val="0"/>
          <w:szCs w:val="21"/>
          <w:highlight w:val="none"/>
        </w:rPr>
      </w:pPr>
    </w:p>
    <w:p w14:paraId="4506E7E8">
      <w:pPr>
        <w:keepNext w:val="0"/>
        <w:keepLines w:val="0"/>
        <w:pageBreakBefore w:val="0"/>
        <w:widowControl/>
        <w:kinsoku/>
        <w:wordWrap/>
        <w:overflowPunct/>
        <w:topLinePunct/>
        <w:autoSpaceDE/>
        <w:autoSpaceDN/>
        <w:bidi w:val="0"/>
        <w:adjustRightInd/>
        <w:snapToGrid/>
        <w:spacing w:line="240" w:lineRule="auto"/>
        <w:ind w:firstLine="2879"/>
        <w:textAlignment w:val="auto"/>
        <w:rPr>
          <w:rFonts w:hint="eastAsia" w:ascii="宋体" w:hAnsi="宋体" w:eastAsia="宋体" w:cs="宋体"/>
          <w:color w:val="auto"/>
          <w:kern w:val="0"/>
          <w:szCs w:val="21"/>
          <w:highlight w:val="none"/>
        </w:rPr>
      </w:pPr>
    </w:p>
    <w:p w14:paraId="29466257">
      <w:pPr>
        <w:pStyle w:val="2"/>
        <w:rPr>
          <w:rFonts w:hint="eastAsia" w:ascii="宋体" w:hAnsi="宋体" w:eastAsia="宋体" w:cs="宋体"/>
          <w:color w:val="auto"/>
          <w:kern w:val="0"/>
          <w:szCs w:val="21"/>
          <w:highlight w:val="none"/>
        </w:rPr>
      </w:pPr>
    </w:p>
    <w:p w14:paraId="68085573">
      <w:pPr>
        <w:pStyle w:val="2"/>
        <w:rPr>
          <w:rFonts w:hint="eastAsia" w:ascii="宋体" w:hAnsi="宋体" w:eastAsia="宋体" w:cs="宋体"/>
          <w:color w:val="auto"/>
          <w:kern w:val="0"/>
          <w:szCs w:val="21"/>
          <w:highlight w:val="none"/>
        </w:rPr>
      </w:pPr>
    </w:p>
    <w:p w14:paraId="6BC4A1A2">
      <w:pPr>
        <w:pStyle w:val="2"/>
        <w:rPr>
          <w:rFonts w:hint="eastAsia" w:ascii="宋体" w:hAnsi="宋体" w:eastAsia="宋体" w:cs="宋体"/>
          <w:color w:val="auto"/>
          <w:kern w:val="0"/>
          <w:szCs w:val="21"/>
          <w:highlight w:val="none"/>
        </w:rPr>
      </w:pPr>
    </w:p>
    <w:p w14:paraId="063A0BCE">
      <w:pPr>
        <w:pStyle w:val="2"/>
        <w:rPr>
          <w:rFonts w:hint="eastAsia" w:ascii="宋体" w:hAnsi="宋体" w:eastAsia="宋体" w:cs="宋体"/>
          <w:color w:val="auto"/>
          <w:kern w:val="0"/>
          <w:szCs w:val="21"/>
          <w:highlight w:val="none"/>
        </w:rPr>
      </w:pPr>
    </w:p>
    <w:p w14:paraId="7140E516">
      <w:pPr>
        <w:keepNext w:val="0"/>
        <w:keepLines w:val="0"/>
        <w:pageBreakBefore w:val="0"/>
        <w:widowControl/>
        <w:kinsoku/>
        <w:wordWrap/>
        <w:overflowPunct/>
        <w:topLinePunct/>
        <w:autoSpaceDE/>
        <w:autoSpaceDN/>
        <w:bidi w:val="0"/>
        <w:adjustRightInd/>
        <w:snapToGrid/>
        <w:spacing w:line="24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投标人：（盖单位章）</w:t>
      </w:r>
    </w:p>
    <w:p w14:paraId="72BEEE24">
      <w:pPr>
        <w:widowControl/>
        <w:kinsoku/>
        <w:wordWrap/>
        <w:overflowPunct/>
        <w:topLinePunct/>
        <w:autoSpaceDE/>
        <w:autoSpaceDN/>
        <w:bidi w:val="0"/>
        <w:spacing w:line="360" w:lineRule="auto"/>
        <w:ind w:firstLine="6728" w:firstLineChars="2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年   月   日</w:t>
      </w:r>
      <w:bookmarkStart w:id="695" w:name="_Toc300678571"/>
    </w:p>
    <w:p w14:paraId="7EF830EA">
      <w:pPr>
        <w:widowControl/>
        <w:kinsoku/>
        <w:wordWrap/>
        <w:overflowPunct/>
        <w:topLinePunct/>
        <w:autoSpaceDE/>
        <w:autoSpaceDN/>
        <w:bidi w:val="0"/>
        <w:spacing w:line="360" w:lineRule="auto"/>
        <w:ind w:firstLine="3480" w:firstLineChars="1500"/>
        <w:jc w:val="right"/>
        <w:rPr>
          <w:rFonts w:hint="eastAsia" w:ascii="宋体" w:hAnsi="宋体" w:eastAsia="宋体" w:cs="宋体"/>
          <w:color w:val="auto"/>
          <w:kern w:val="0"/>
          <w:szCs w:val="21"/>
          <w:highlight w:val="none"/>
        </w:rPr>
      </w:pPr>
    </w:p>
    <w:p w14:paraId="160F87CE">
      <w:pPr>
        <w:widowControl/>
        <w:kinsoku/>
        <w:wordWrap/>
        <w:overflowPunct/>
        <w:topLinePunct/>
        <w:autoSpaceDE/>
        <w:autoSpaceDN/>
        <w:bidi w:val="0"/>
        <w:spacing w:line="360" w:lineRule="auto"/>
        <w:ind w:firstLine="3480" w:firstLineChars="1500"/>
        <w:jc w:val="right"/>
        <w:rPr>
          <w:rFonts w:hint="eastAsia" w:ascii="宋体" w:hAnsi="宋体" w:eastAsia="宋体" w:cs="宋体"/>
          <w:color w:val="auto"/>
          <w:kern w:val="0"/>
          <w:szCs w:val="21"/>
          <w:highlight w:val="none"/>
        </w:rPr>
        <w:sectPr>
          <w:headerReference r:id="rId10" w:type="default"/>
          <w:footerReference r:id="rId11" w:type="default"/>
          <w:pgSz w:w="11906" w:h="16838"/>
          <w:pgMar w:top="1440" w:right="1080" w:bottom="1440" w:left="1080" w:header="1134" w:footer="851" w:gutter="0"/>
          <w:pgNumType w:fmt="decimal"/>
          <w:cols w:space="720" w:num="1"/>
          <w:docGrid w:type="linesAndChars" w:linePitch="574" w:charSpace="-1683"/>
        </w:sectPr>
      </w:pPr>
    </w:p>
    <w:p w14:paraId="19FC6052">
      <w:pPr>
        <w:pStyle w:val="4"/>
        <w:bidi w:val="0"/>
        <w:rPr>
          <w:rFonts w:hint="eastAsia"/>
          <w:lang w:val="en-US" w:eastAsia="zh-CN"/>
        </w:rPr>
      </w:pPr>
      <w:bookmarkStart w:id="696" w:name="_Toc17165"/>
      <w:bookmarkStart w:id="697" w:name="_Toc9178581"/>
      <w:bookmarkStart w:id="698" w:name="_Toc80006154"/>
      <w:bookmarkStart w:id="699" w:name="_Toc80006264"/>
      <w:r>
        <w:rPr>
          <w:rFonts w:hint="eastAsia"/>
          <w:lang w:val="en-US" w:eastAsia="zh-CN"/>
        </w:rPr>
        <w:t>附件6：</w:t>
      </w:r>
      <w:bookmarkEnd w:id="696"/>
    </w:p>
    <w:p w14:paraId="3F4123BD">
      <w:pPr>
        <w:bidi w:val="0"/>
        <w:rPr>
          <w:rFonts w:hint="eastAsia"/>
        </w:rPr>
      </w:pPr>
    </w:p>
    <w:p w14:paraId="5FE8B41C">
      <w:pPr>
        <w:bidi w:val="0"/>
        <w:jc w:val="center"/>
        <w:rPr>
          <w:rFonts w:hint="eastAsia"/>
          <w:sz w:val="30"/>
          <w:szCs w:val="30"/>
        </w:rPr>
      </w:pPr>
      <w:r>
        <w:rPr>
          <w:rFonts w:hint="eastAsia"/>
          <w:sz w:val="30"/>
          <w:szCs w:val="30"/>
          <w:lang w:val="en-US" w:eastAsia="zh-CN"/>
        </w:rPr>
        <w:t>法人代表</w:t>
      </w:r>
      <w:r>
        <w:rPr>
          <w:rFonts w:hint="eastAsia"/>
          <w:sz w:val="30"/>
          <w:szCs w:val="30"/>
        </w:rPr>
        <w:t>授权委托书</w:t>
      </w:r>
      <w:bookmarkEnd w:id="695"/>
      <w:bookmarkEnd w:id="697"/>
      <w:bookmarkEnd w:id="698"/>
      <w:bookmarkEnd w:id="699"/>
    </w:p>
    <w:p w14:paraId="779949DC">
      <w:pPr>
        <w:bidi w:val="0"/>
        <w:jc w:val="center"/>
        <w:rPr>
          <w:rFonts w:hint="eastAsia"/>
          <w:sz w:val="30"/>
          <w:szCs w:val="30"/>
        </w:rPr>
      </w:pPr>
    </w:p>
    <w:p w14:paraId="5FC5E55A">
      <w:pPr>
        <w:widowControl/>
        <w:kinsoku/>
        <w:wordWrap/>
        <w:overflowPunct/>
        <w:topLinePunct/>
        <w:autoSpaceDE/>
        <w:autoSpaceDN/>
        <w:bidi w:val="0"/>
        <w:spacing w:line="360" w:lineRule="auto"/>
        <w:ind w:firstLine="48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（姓名）系</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（投标人名称）的法定代表人，现委托</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（姓名）为我方代理人。代理人根据授权，以我方名义签署、澄清、说明、补正、递交、撤回、修改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（招标项目及标段）</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施工招标投标文件，其法律后果由我方承担。</w:t>
      </w:r>
    </w:p>
    <w:p w14:paraId="69D96105">
      <w:pPr>
        <w:widowControl/>
        <w:kinsoku/>
        <w:wordWrap/>
        <w:overflowPunct/>
        <w:topLinePunct/>
        <w:autoSpaceDE/>
        <w:autoSpaceDN/>
        <w:bidi w:val="0"/>
        <w:spacing w:line="360" w:lineRule="auto"/>
        <w:ind w:firstLine="480" w:firstLineChars="200"/>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委托期限：</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14:paraId="2BCC50D6">
      <w:pPr>
        <w:widowControl/>
        <w:kinsoku/>
        <w:wordWrap/>
        <w:overflowPunct/>
        <w:topLinePunct/>
        <w:autoSpaceDE/>
        <w:autoSpaceDN/>
        <w:bidi w:val="0"/>
        <w:spacing w:line="360" w:lineRule="auto"/>
        <w:ind w:firstLine="48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代理人无转委托权。</w:t>
      </w:r>
    </w:p>
    <w:p w14:paraId="09C3628E">
      <w:pPr>
        <w:widowControl/>
        <w:kinsoku/>
        <w:wordWrap/>
        <w:overflowPunct/>
        <w:topLinePunct/>
        <w:autoSpaceDE/>
        <w:autoSpaceDN/>
        <w:bidi w:val="0"/>
        <w:spacing w:line="360" w:lineRule="auto"/>
        <w:ind w:firstLine="610"/>
        <w:rPr>
          <w:rFonts w:hint="eastAsia" w:ascii="宋体" w:hAnsi="宋体" w:eastAsia="宋体" w:cs="宋体"/>
          <w:color w:val="000000" w:themeColor="text1"/>
          <w:kern w:val="0"/>
          <w:szCs w:val="21"/>
          <w:highlight w:val="none"/>
          <w14:textFill>
            <w14:solidFill>
              <w14:schemeClr w14:val="tx1"/>
            </w14:solidFill>
          </w14:textFill>
        </w:rPr>
      </w:pPr>
    </w:p>
    <w:p w14:paraId="58E32A13">
      <w:pPr>
        <w:widowControl/>
        <w:kinsoku/>
        <w:wordWrap/>
        <w:overflowPunct/>
        <w:topLinePunct/>
        <w:autoSpaceDE/>
        <w:autoSpaceDN/>
        <w:bidi w:val="0"/>
        <w:spacing w:line="360" w:lineRule="auto"/>
        <w:ind w:firstLine="61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附：法定代表人及委托代理人身份证复印件（正面和反面）</w:t>
      </w:r>
    </w:p>
    <w:p w14:paraId="097CDDE9">
      <w:pPr>
        <w:widowControl/>
        <w:kinsoku/>
        <w:wordWrap/>
        <w:overflowPunct/>
        <w:topLinePunct/>
        <w:autoSpaceDE/>
        <w:autoSpaceDN/>
        <w:bidi w:val="0"/>
        <w:spacing w:line="360" w:lineRule="auto"/>
        <w:ind w:firstLine="610"/>
        <w:rPr>
          <w:rFonts w:hint="eastAsia" w:ascii="宋体" w:hAnsi="宋体" w:eastAsia="宋体" w:cs="宋体"/>
          <w:color w:val="000000" w:themeColor="text1"/>
          <w:kern w:val="0"/>
          <w:szCs w:val="21"/>
          <w:highlight w:val="none"/>
          <w14:textFill>
            <w14:solidFill>
              <w14:schemeClr w14:val="tx1"/>
            </w14:solidFill>
          </w14:textFill>
        </w:rPr>
      </w:pPr>
    </w:p>
    <w:p w14:paraId="3225D81E">
      <w:pPr>
        <w:pStyle w:val="2"/>
        <w:rPr>
          <w:rFonts w:hint="eastAsia" w:ascii="宋体" w:hAnsi="宋体" w:eastAsia="宋体" w:cs="宋体"/>
          <w:color w:val="000000" w:themeColor="text1"/>
          <w:kern w:val="0"/>
          <w:szCs w:val="21"/>
          <w:highlight w:val="none"/>
          <w14:textFill>
            <w14:solidFill>
              <w14:schemeClr w14:val="tx1"/>
            </w14:solidFill>
          </w14:textFill>
        </w:rPr>
      </w:pPr>
    </w:p>
    <w:p w14:paraId="6CF05F49">
      <w:pPr>
        <w:pStyle w:val="2"/>
        <w:rPr>
          <w:rFonts w:hint="eastAsia" w:ascii="宋体" w:hAnsi="宋体" w:eastAsia="宋体" w:cs="宋体"/>
          <w:color w:val="000000" w:themeColor="text1"/>
          <w:kern w:val="0"/>
          <w:szCs w:val="21"/>
          <w:highlight w:val="none"/>
          <w14:textFill>
            <w14:solidFill>
              <w14:schemeClr w14:val="tx1"/>
            </w14:solidFill>
          </w14:textFill>
        </w:rPr>
      </w:pPr>
    </w:p>
    <w:p w14:paraId="697F2BC9">
      <w:pPr>
        <w:pStyle w:val="2"/>
        <w:rPr>
          <w:rFonts w:hint="eastAsia" w:ascii="宋体" w:hAnsi="宋体" w:eastAsia="宋体" w:cs="宋体"/>
          <w:color w:val="000000" w:themeColor="text1"/>
          <w:kern w:val="0"/>
          <w:szCs w:val="21"/>
          <w:highlight w:val="none"/>
          <w14:textFill>
            <w14:solidFill>
              <w14:schemeClr w14:val="tx1"/>
            </w14:solidFill>
          </w14:textFill>
        </w:rPr>
      </w:pPr>
    </w:p>
    <w:p w14:paraId="12247F05">
      <w:pPr>
        <w:pStyle w:val="2"/>
        <w:rPr>
          <w:rFonts w:hint="eastAsia" w:ascii="宋体" w:hAnsi="宋体" w:eastAsia="宋体" w:cs="宋体"/>
          <w:color w:val="000000" w:themeColor="text1"/>
          <w:kern w:val="0"/>
          <w:szCs w:val="21"/>
          <w:highlight w:val="none"/>
          <w14:textFill>
            <w14:solidFill>
              <w14:schemeClr w14:val="tx1"/>
            </w14:solidFill>
          </w14:textFill>
        </w:rPr>
      </w:pPr>
    </w:p>
    <w:p w14:paraId="4B8B1D67">
      <w:pPr>
        <w:pStyle w:val="2"/>
        <w:rPr>
          <w:rFonts w:hint="eastAsia" w:ascii="宋体" w:hAnsi="宋体" w:eastAsia="宋体" w:cs="宋体"/>
          <w:color w:val="000000" w:themeColor="text1"/>
          <w:kern w:val="0"/>
          <w:szCs w:val="21"/>
          <w:highlight w:val="none"/>
          <w14:textFill>
            <w14:solidFill>
              <w14:schemeClr w14:val="tx1"/>
            </w14:solidFill>
          </w14:textFill>
        </w:rPr>
      </w:pPr>
    </w:p>
    <w:p w14:paraId="0C8B018D">
      <w:pPr>
        <w:pStyle w:val="2"/>
        <w:rPr>
          <w:rFonts w:hint="eastAsia" w:ascii="宋体" w:hAnsi="宋体" w:eastAsia="宋体" w:cs="宋体"/>
          <w:color w:val="000000" w:themeColor="text1"/>
          <w:kern w:val="0"/>
          <w:szCs w:val="21"/>
          <w:highlight w:val="none"/>
          <w14:textFill>
            <w14:solidFill>
              <w14:schemeClr w14:val="tx1"/>
            </w14:solidFill>
          </w14:textFill>
        </w:rPr>
      </w:pPr>
    </w:p>
    <w:p w14:paraId="2ABC315E">
      <w:pPr>
        <w:pStyle w:val="2"/>
        <w:rPr>
          <w:rFonts w:hint="eastAsia" w:ascii="宋体" w:hAnsi="宋体" w:eastAsia="宋体" w:cs="宋体"/>
          <w:color w:val="000000" w:themeColor="text1"/>
          <w:kern w:val="0"/>
          <w:szCs w:val="21"/>
          <w:highlight w:val="none"/>
          <w14:textFill>
            <w14:solidFill>
              <w14:schemeClr w14:val="tx1"/>
            </w14:solidFill>
          </w14:textFill>
        </w:rPr>
      </w:pPr>
    </w:p>
    <w:p w14:paraId="7035938B">
      <w:pPr>
        <w:widowControl/>
        <w:kinsoku/>
        <w:wordWrap/>
        <w:overflowPunct/>
        <w:topLinePunct/>
        <w:autoSpaceDE/>
        <w:autoSpaceDN/>
        <w:bidi w:val="0"/>
        <w:spacing w:line="360" w:lineRule="auto"/>
        <w:ind w:firstLine="2879"/>
        <w:rPr>
          <w:rFonts w:hint="eastAsia" w:ascii="宋体" w:hAnsi="宋体" w:eastAsia="宋体" w:cs="宋体"/>
          <w:color w:val="000000" w:themeColor="text1"/>
          <w:kern w:val="0"/>
          <w:szCs w:val="21"/>
          <w:highlight w:val="none"/>
          <w14:textFill>
            <w14:solidFill>
              <w14:schemeClr w14:val="tx1"/>
            </w14:solidFill>
          </w14:textFill>
        </w:rPr>
      </w:pPr>
    </w:p>
    <w:p w14:paraId="68A0D6FD">
      <w:pPr>
        <w:widowControl/>
        <w:kinsoku/>
        <w:wordWrap/>
        <w:overflowPunct/>
        <w:topLinePunct/>
        <w:autoSpaceDE/>
        <w:autoSpaceDN/>
        <w:bidi w:val="0"/>
        <w:spacing w:line="360" w:lineRule="auto"/>
        <w:ind w:firstLine="287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投标人：（盖单位</w:t>
      </w:r>
      <w:r>
        <w:rPr>
          <w:rFonts w:hint="eastAsia" w:ascii="宋体" w:hAnsi="宋体" w:eastAsia="宋体" w:cs="宋体"/>
          <w:color w:val="000000" w:themeColor="text1"/>
          <w:kern w:val="0"/>
          <w:szCs w:val="21"/>
          <w:highlight w:val="none"/>
          <w:lang w:val="en-US" w:eastAsia="zh-CN"/>
          <w14:textFill>
            <w14:solidFill>
              <w14:schemeClr w14:val="tx1"/>
            </w14:solidFill>
          </w14:textFill>
        </w:rPr>
        <w:t>公</w:t>
      </w:r>
      <w:r>
        <w:rPr>
          <w:rFonts w:hint="eastAsia" w:ascii="宋体" w:hAnsi="宋体" w:eastAsia="宋体" w:cs="宋体"/>
          <w:color w:val="000000" w:themeColor="text1"/>
          <w:kern w:val="0"/>
          <w:szCs w:val="21"/>
          <w:highlight w:val="none"/>
          <w14:textFill>
            <w14:solidFill>
              <w14:schemeClr w14:val="tx1"/>
            </w14:solidFill>
          </w14:textFill>
        </w:rPr>
        <w:t>章）</w:t>
      </w:r>
    </w:p>
    <w:p w14:paraId="0C460667">
      <w:pPr>
        <w:widowControl/>
        <w:kinsoku/>
        <w:wordWrap/>
        <w:overflowPunct/>
        <w:topLinePunct/>
        <w:autoSpaceDE/>
        <w:autoSpaceDN/>
        <w:bidi w:val="0"/>
        <w:spacing w:line="360" w:lineRule="auto"/>
        <w:ind w:firstLine="287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法定代表人：（签字</w:t>
      </w:r>
      <w:r>
        <w:rPr>
          <w:rFonts w:hint="eastAsia" w:ascii="宋体" w:hAnsi="宋体" w:eastAsia="宋体" w:cs="宋体"/>
          <w:color w:val="auto"/>
          <w:szCs w:val="21"/>
          <w:highlight w:val="none"/>
        </w:rPr>
        <w:t>或盖章</w:t>
      </w:r>
      <w:r>
        <w:rPr>
          <w:rFonts w:hint="eastAsia" w:ascii="宋体" w:hAnsi="宋体" w:eastAsia="宋体" w:cs="宋体"/>
          <w:color w:val="auto"/>
          <w:kern w:val="0"/>
          <w:szCs w:val="21"/>
          <w:highlight w:val="none"/>
        </w:rPr>
        <w:t>）</w:t>
      </w:r>
    </w:p>
    <w:p w14:paraId="4BA58B16">
      <w:pPr>
        <w:widowControl/>
        <w:kinsoku/>
        <w:wordWrap/>
        <w:overflowPunct/>
        <w:topLinePunct/>
        <w:autoSpaceDE/>
        <w:autoSpaceDN/>
        <w:bidi w:val="0"/>
        <w:spacing w:line="360" w:lineRule="auto"/>
        <w:ind w:firstLine="287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委托代理人：（签字</w:t>
      </w:r>
      <w:r>
        <w:rPr>
          <w:rFonts w:hint="eastAsia" w:ascii="宋体" w:hAnsi="宋体" w:eastAsia="宋体" w:cs="宋体"/>
          <w:color w:val="auto"/>
          <w:szCs w:val="21"/>
          <w:highlight w:val="none"/>
        </w:rPr>
        <w:t>或盖章</w:t>
      </w:r>
      <w:r>
        <w:rPr>
          <w:rFonts w:hint="eastAsia" w:ascii="宋体" w:hAnsi="宋体" w:eastAsia="宋体" w:cs="宋体"/>
          <w:color w:val="auto"/>
          <w:kern w:val="0"/>
          <w:szCs w:val="21"/>
          <w:highlight w:val="none"/>
        </w:rPr>
        <w:t>）</w:t>
      </w:r>
    </w:p>
    <w:p w14:paraId="4ACD2B7C">
      <w:pPr>
        <w:widowControl/>
        <w:kinsoku/>
        <w:wordWrap/>
        <w:overflowPunct/>
        <w:topLinePunct/>
        <w:autoSpaceDE/>
        <w:autoSpaceDN/>
        <w:bidi w:val="0"/>
        <w:spacing w:line="360" w:lineRule="auto"/>
        <w:ind w:firstLine="2879"/>
        <w:rPr>
          <w:rFonts w:hint="eastAsia" w:ascii="宋体" w:hAnsi="宋体" w:eastAsia="宋体" w:cs="宋体"/>
          <w:color w:val="auto"/>
          <w:kern w:val="0"/>
          <w:szCs w:val="21"/>
          <w:highlight w:val="none"/>
        </w:rPr>
      </w:pPr>
    </w:p>
    <w:p w14:paraId="1040DB58">
      <w:pPr>
        <w:pStyle w:val="2"/>
        <w:rPr>
          <w:rFonts w:hint="eastAsia" w:ascii="宋体" w:hAnsi="宋体" w:eastAsia="宋体" w:cs="宋体"/>
          <w:color w:val="auto"/>
          <w:kern w:val="0"/>
          <w:szCs w:val="21"/>
          <w:highlight w:val="none"/>
        </w:rPr>
      </w:pPr>
    </w:p>
    <w:p w14:paraId="73194B52">
      <w:pPr>
        <w:pStyle w:val="2"/>
        <w:rPr>
          <w:rFonts w:hint="eastAsia" w:ascii="宋体" w:hAnsi="宋体" w:eastAsia="宋体" w:cs="宋体"/>
          <w:color w:val="auto"/>
          <w:kern w:val="0"/>
          <w:szCs w:val="21"/>
          <w:highlight w:val="none"/>
        </w:rPr>
      </w:pPr>
    </w:p>
    <w:p w14:paraId="1365C055">
      <w:pPr>
        <w:pStyle w:val="2"/>
        <w:rPr>
          <w:rFonts w:hint="eastAsia" w:ascii="宋体" w:hAnsi="宋体" w:eastAsia="宋体" w:cs="宋体"/>
          <w:color w:val="auto"/>
          <w:kern w:val="0"/>
          <w:szCs w:val="21"/>
          <w:highlight w:val="none"/>
        </w:rPr>
      </w:pPr>
    </w:p>
    <w:p w14:paraId="57E29342">
      <w:pPr>
        <w:pStyle w:val="2"/>
        <w:rPr>
          <w:rFonts w:hint="eastAsia" w:ascii="宋体" w:hAnsi="宋体" w:eastAsia="宋体" w:cs="宋体"/>
          <w:color w:val="auto"/>
          <w:kern w:val="0"/>
          <w:szCs w:val="21"/>
          <w:highlight w:val="none"/>
        </w:rPr>
      </w:pPr>
    </w:p>
    <w:p w14:paraId="06373B81">
      <w:pPr>
        <w:widowControl/>
        <w:kinsoku/>
        <w:wordWrap/>
        <w:overflowPunct/>
        <w:topLinePunct/>
        <w:autoSpaceDE/>
        <w:autoSpaceDN/>
        <w:bidi w:val="0"/>
        <w:spacing w:line="360" w:lineRule="auto"/>
        <w:ind w:left="1836" w:firstLine="3204"/>
        <w:jc w:val="righ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年  月  日</w:t>
      </w:r>
    </w:p>
    <w:p w14:paraId="575E3ACF">
      <w:pPr>
        <w:kinsoku/>
        <w:wordWrap/>
        <w:overflowPunct/>
        <w:autoSpaceDE/>
        <w:autoSpaceDN/>
        <w:bidi w:val="0"/>
        <w:spacing w:line="360" w:lineRule="auto"/>
        <w:rPr>
          <w:rFonts w:hint="eastAsia" w:ascii="宋体" w:hAnsi="宋体" w:eastAsia="宋体" w:cs="宋体"/>
          <w:color w:val="auto"/>
          <w:sz w:val="24"/>
          <w:highlight w:val="none"/>
        </w:rPr>
      </w:pPr>
    </w:p>
    <w:p w14:paraId="0971278A">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B56C178">
      <w:pPr>
        <w:pStyle w:val="4"/>
        <w:bidi w:val="0"/>
        <w:rPr>
          <w:rFonts w:hint="eastAsia"/>
        </w:rPr>
      </w:pPr>
      <w:bookmarkStart w:id="700" w:name="_Toc21552"/>
      <w:bookmarkStart w:id="701" w:name="_Toc300678580"/>
      <w:bookmarkStart w:id="702" w:name="_Toc9178587"/>
      <w:r>
        <w:rPr>
          <w:rFonts w:hint="eastAsia"/>
          <w:lang w:val="en-US" w:eastAsia="zh-CN"/>
        </w:rPr>
        <w:t>附件7：</w:t>
      </w:r>
      <w:bookmarkEnd w:id="700"/>
    </w:p>
    <w:p w14:paraId="32A08600">
      <w:pPr>
        <w:kinsoku/>
        <w:wordWrap/>
        <w:overflowPunct/>
        <w:autoSpaceDE/>
        <w:autoSpaceDN/>
        <w:bidi w:val="0"/>
        <w:spacing w:line="360" w:lineRule="auto"/>
        <w:ind w:right="420"/>
        <w:jc w:val="center"/>
        <w:rPr>
          <w:rFonts w:hint="eastAsia" w:ascii="宋体" w:hAnsi="宋体" w:eastAsia="宋体" w:cs="宋体"/>
          <w:b/>
          <w:bCs/>
          <w:color w:val="auto"/>
          <w:sz w:val="30"/>
          <w:highlight w:val="none"/>
        </w:rPr>
      </w:pPr>
      <w:r>
        <w:rPr>
          <w:rFonts w:hint="eastAsia" w:ascii="宋体" w:hAnsi="宋体" w:eastAsia="宋体" w:cs="宋体"/>
          <w:b w:val="0"/>
          <w:bCs w:val="0"/>
          <w:color w:val="auto"/>
          <w:sz w:val="30"/>
          <w:highlight w:val="none"/>
        </w:rPr>
        <w:t>资格审查等资料</w:t>
      </w:r>
      <w:bookmarkEnd w:id="701"/>
      <w:bookmarkEnd w:id="702"/>
    </w:p>
    <w:p w14:paraId="39EF5C6B">
      <w:pPr>
        <w:bidi w:val="0"/>
        <w:jc w:val="center"/>
        <w:rPr>
          <w:rFonts w:hint="eastAsia"/>
          <w:sz w:val="30"/>
          <w:szCs w:val="30"/>
        </w:rPr>
      </w:pPr>
      <w:bookmarkStart w:id="703" w:name="_Toc300678581"/>
      <w:r>
        <w:rPr>
          <w:rFonts w:hint="eastAsia"/>
          <w:sz w:val="30"/>
          <w:szCs w:val="30"/>
        </w:rPr>
        <w:t>（1）投标人基本情况表</w:t>
      </w:r>
      <w:bookmarkEnd w:id="703"/>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76"/>
        <w:gridCol w:w="1111"/>
        <w:gridCol w:w="1081"/>
        <w:gridCol w:w="308"/>
        <w:gridCol w:w="212"/>
        <w:gridCol w:w="1356"/>
        <w:gridCol w:w="283"/>
        <w:gridCol w:w="772"/>
        <w:gridCol w:w="1307"/>
      </w:tblGrid>
      <w:tr w14:paraId="00FB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7E9B0C62">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6805" w:type="dxa"/>
            <w:gridSpan w:val="9"/>
            <w:noWrap w:val="0"/>
            <w:vAlign w:val="center"/>
          </w:tcPr>
          <w:p w14:paraId="064EFD0D">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A54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3D58FAC3">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389" w:type="dxa"/>
            <w:gridSpan w:val="5"/>
            <w:noWrap w:val="0"/>
            <w:vAlign w:val="center"/>
          </w:tcPr>
          <w:p w14:paraId="749BBA1A">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46" w:type="dxa"/>
            <w:noWrap w:val="0"/>
            <w:vAlign w:val="center"/>
          </w:tcPr>
          <w:p w14:paraId="512B934A">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170" w:type="dxa"/>
            <w:gridSpan w:val="3"/>
            <w:noWrap w:val="0"/>
            <w:vAlign w:val="center"/>
          </w:tcPr>
          <w:p w14:paraId="448D8C1C">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D0D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noWrap w:val="0"/>
            <w:vAlign w:val="center"/>
          </w:tcPr>
          <w:p w14:paraId="56B7309E">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897" w:type="dxa"/>
            <w:noWrap w:val="0"/>
            <w:vAlign w:val="center"/>
          </w:tcPr>
          <w:p w14:paraId="5A1A9523">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492" w:type="dxa"/>
            <w:gridSpan w:val="4"/>
            <w:noWrap w:val="0"/>
            <w:vAlign w:val="center"/>
          </w:tcPr>
          <w:p w14:paraId="77F6360D">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46" w:type="dxa"/>
            <w:noWrap w:val="0"/>
            <w:vAlign w:val="center"/>
          </w:tcPr>
          <w:p w14:paraId="05A1B9EC">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2170" w:type="dxa"/>
            <w:gridSpan w:val="3"/>
            <w:noWrap w:val="0"/>
            <w:vAlign w:val="center"/>
          </w:tcPr>
          <w:p w14:paraId="74F0B4C0">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24C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noWrap w:val="0"/>
            <w:vAlign w:val="center"/>
          </w:tcPr>
          <w:p w14:paraId="71D19273">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97" w:type="dxa"/>
            <w:noWrap w:val="0"/>
            <w:vAlign w:val="center"/>
          </w:tcPr>
          <w:p w14:paraId="317CAC65">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492" w:type="dxa"/>
            <w:gridSpan w:val="4"/>
            <w:noWrap w:val="0"/>
            <w:vAlign w:val="center"/>
          </w:tcPr>
          <w:p w14:paraId="1081FD74">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46" w:type="dxa"/>
            <w:noWrap w:val="0"/>
            <w:vAlign w:val="center"/>
          </w:tcPr>
          <w:p w14:paraId="3244394D">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t>
            </w:r>
          </w:p>
        </w:tc>
        <w:tc>
          <w:tcPr>
            <w:tcW w:w="2170" w:type="dxa"/>
            <w:gridSpan w:val="3"/>
            <w:noWrap w:val="0"/>
            <w:vAlign w:val="center"/>
          </w:tcPr>
          <w:p w14:paraId="007CE65B">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BFD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34518070">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组织结构</w:t>
            </w:r>
          </w:p>
        </w:tc>
        <w:tc>
          <w:tcPr>
            <w:tcW w:w="6805" w:type="dxa"/>
            <w:gridSpan w:val="9"/>
            <w:noWrap w:val="0"/>
            <w:vAlign w:val="center"/>
          </w:tcPr>
          <w:p w14:paraId="766C57D0">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830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0C403697">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897" w:type="dxa"/>
            <w:noWrap w:val="0"/>
            <w:vAlign w:val="center"/>
          </w:tcPr>
          <w:p w14:paraId="24E5B8EA">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21" w:type="dxa"/>
            <w:noWrap w:val="0"/>
            <w:vAlign w:val="center"/>
          </w:tcPr>
          <w:p w14:paraId="48322365">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76" w:type="dxa"/>
            <w:gridSpan w:val="2"/>
            <w:noWrap w:val="0"/>
            <w:vAlign w:val="center"/>
          </w:tcPr>
          <w:p w14:paraId="07433239">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701" w:type="dxa"/>
            <w:gridSpan w:val="3"/>
            <w:noWrap w:val="0"/>
            <w:vAlign w:val="center"/>
          </w:tcPr>
          <w:p w14:paraId="08CD626B">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09" w:type="dxa"/>
            <w:noWrap w:val="0"/>
            <w:vAlign w:val="center"/>
          </w:tcPr>
          <w:p w14:paraId="67D4521D">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201" w:type="dxa"/>
            <w:noWrap w:val="0"/>
            <w:vAlign w:val="center"/>
          </w:tcPr>
          <w:p w14:paraId="49883A3B">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D1C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0E25649E">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897" w:type="dxa"/>
            <w:noWrap w:val="0"/>
            <w:vAlign w:val="center"/>
          </w:tcPr>
          <w:p w14:paraId="03B421D7">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21" w:type="dxa"/>
            <w:noWrap w:val="0"/>
            <w:vAlign w:val="center"/>
          </w:tcPr>
          <w:p w14:paraId="4439B114">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76" w:type="dxa"/>
            <w:gridSpan w:val="2"/>
            <w:noWrap w:val="0"/>
            <w:vAlign w:val="center"/>
          </w:tcPr>
          <w:p w14:paraId="1D34A94E">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701" w:type="dxa"/>
            <w:gridSpan w:val="3"/>
            <w:noWrap w:val="0"/>
            <w:vAlign w:val="center"/>
          </w:tcPr>
          <w:p w14:paraId="7015C23F">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09" w:type="dxa"/>
            <w:noWrap w:val="0"/>
            <w:vAlign w:val="center"/>
          </w:tcPr>
          <w:p w14:paraId="292C0AB0">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201" w:type="dxa"/>
            <w:noWrap w:val="0"/>
            <w:vAlign w:val="center"/>
          </w:tcPr>
          <w:p w14:paraId="1A67BD99">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689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29685417">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1918" w:type="dxa"/>
            <w:gridSpan w:val="2"/>
            <w:noWrap w:val="0"/>
            <w:vAlign w:val="center"/>
          </w:tcPr>
          <w:p w14:paraId="3A9CDB20">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4887" w:type="dxa"/>
            <w:gridSpan w:val="7"/>
            <w:noWrap w:val="0"/>
            <w:vAlign w:val="center"/>
          </w:tcPr>
          <w:p w14:paraId="4BE3EEFF">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14:paraId="5B49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24BDB661">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897" w:type="dxa"/>
            <w:noWrap w:val="0"/>
            <w:vAlign w:val="center"/>
          </w:tcPr>
          <w:p w14:paraId="443DE7C9">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21" w:type="dxa"/>
            <w:noWrap w:val="0"/>
            <w:vAlign w:val="center"/>
          </w:tcPr>
          <w:p w14:paraId="2DD01F84">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993" w:type="dxa"/>
            <w:vMerge w:val="restart"/>
            <w:noWrap w:val="0"/>
            <w:vAlign w:val="center"/>
          </w:tcPr>
          <w:p w14:paraId="393BC663">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1984" w:type="dxa"/>
            <w:gridSpan w:val="4"/>
            <w:noWrap w:val="0"/>
            <w:vAlign w:val="center"/>
          </w:tcPr>
          <w:p w14:paraId="1FBF4FEE">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项目经理人员</w:t>
            </w:r>
          </w:p>
        </w:tc>
        <w:tc>
          <w:tcPr>
            <w:tcW w:w="1910" w:type="dxa"/>
            <w:gridSpan w:val="2"/>
            <w:noWrap w:val="0"/>
            <w:vAlign w:val="center"/>
          </w:tcPr>
          <w:p w14:paraId="7543B6EE">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4A4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55A2F992">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897" w:type="dxa"/>
            <w:noWrap w:val="0"/>
            <w:vAlign w:val="center"/>
          </w:tcPr>
          <w:p w14:paraId="2B5E18A7">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21" w:type="dxa"/>
            <w:noWrap w:val="0"/>
            <w:vAlign w:val="center"/>
          </w:tcPr>
          <w:p w14:paraId="2F4CDC49">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993" w:type="dxa"/>
            <w:vMerge w:val="continue"/>
            <w:noWrap w:val="0"/>
            <w:vAlign w:val="center"/>
          </w:tcPr>
          <w:p w14:paraId="04C598E2">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84" w:type="dxa"/>
            <w:gridSpan w:val="4"/>
            <w:noWrap w:val="0"/>
            <w:vAlign w:val="center"/>
          </w:tcPr>
          <w:p w14:paraId="36DC025F">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1910" w:type="dxa"/>
            <w:gridSpan w:val="2"/>
            <w:noWrap w:val="0"/>
            <w:vAlign w:val="center"/>
          </w:tcPr>
          <w:p w14:paraId="6F496BA0">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132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6C3241BE">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897" w:type="dxa"/>
            <w:noWrap w:val="0"/>
            <w:vAlign w:val="center"/>
          </w:tcPr>
          <w:p w14:paraId="0EBDA6E9">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21" w:type="dxa"/>
            <w:noWrap w:val="0"/>
            <w:vAlign w:val="center"/>
          </w:tcPr>
          <w:p w14:paraId="36D870A6">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993" w:type="dxa"/>
            <w:vMerge w:val="continue"/>
            <w:noWrap w:val="0"/>
            <w:vAlign w:val="center"/>
          </w:tcPr>
          <w:p w14:paraId="546402ED">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84" w:type="dxa"/>
            <w:gridSpan w:val="4"/>
            <w:noWrap w:val="0"/>
            <w:vAlign w:val="center"/>
          </w:tcPr>
          <w:p w14:paraId="6332810F">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1910" w:type="dxa"/>
            <w:gridSpan w:val="2"/>
            <w:noWrap w:val="0"/>
            <w:vAlign w:val="center"/>
          </w:tcPr>
          <w:p w14:paraId="27A04FCF">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33F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43B7C2B1">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897" w:type="dxa"/>
            <w:noWrap w:val="0"/>
            <w:vAlign w:val="center"/>
          </w:tcPr>
          <w:p w14:paraId="60C4AB22">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21" w:type="dxa"/>
            <w:noWrap w:val="0"/>
            <w:vAlign w:val="center"/>
          </w:tcPr>
          <w:p w14:paraId="609A1594">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993" w:type="dxa"/>
            <w:vMerge w:val="continue"/>
            <w:noWrap w:val="0"/>
            <w:vAlign w:val="center"/>
          </w:tcPr>
          <w:p w14:paraId="2DA33FBE">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84" w:type="dxa"/>
            <w:gridSpan w:val="4"/>
            <w:noWrap w:val="0"/>
            <w:vAlign w:val="center"/>
          </w:tcPr>
          <w:p w14:paraId="198B5105">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1910" w:type="dxa"/>
            <w:gridSpan w:val="2"/>
            <w:noWrap w:val="0"/>
            <w:vAlign w:val="center"/>
          </w:tcPr>
          <w:p w14:paraId="14519E50">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A2D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05341B4D">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897" w:type="dxa"/>
            <w:noWrap w:val="0"/>
            <w:vAlign w:val="center"/>
          </w:tcPr>
          <w:p w14:paraId="45629610">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21" w:type="dxa"/>
            <w:noWrap w:val="0"/>
            <w:vAlign w:val="center"/>
          </w:tcPr>
          <w:p w14:paraId="703A55C3">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993" w:type="dxa"/>
            <w:vMerge w:val="continue"/>
            <w:noWrap w:val="0"/>
            <w:vAlign w:val="center"/>
          </w:tcPr>
          <w:p w14:paraId="2781A257">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84" w:type="dxa"/>
            <w:gridSpan w:val="4"/>
            <w:noWrap w:val="0"/>
            <w:vAlign w:val="center"/>
          </w:tcPr>
          <w:p w14:paraId="7F747BB6">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  工</w:t>
            </w:r>
          </w:p>
        </w:tc>
        <w:tc>
          <w:tcPr>
            <w:tcW w:w="1910" w:type="dxa"/>
            <w:gridSpan w:val="2"/>
            <w:noWrap w:val="0"/>
            <w:vAlign w:val="center"/>
          </w:tcPr>
          <w:p w14:paraId="36C2B509">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80F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31" w:type="dxa"/>
            <w:noWrap w:val="0"/>
            <w:vAlign w:val="center"/>
          </w:tcPr>
          <w:p w14:paraId="2DCA47B3">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6805" w:type="dxa"/>
            <w:gridSpan w:val="9"/>
            <w:noWrap w:val="0"/>
            <w:vAlign w:val="center"/>
          </w:tcPr>
          <w:p w14:paraId="2D83C8AB">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E33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noWrap w:val="0"/>
            <w:vAlign w:val="center"/>
          </w:tcPr>
          <w:p w14:paraId="5F55FA6C">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805" w:type="dxa"/>
            <w:gridSpan w:val="9"/>
            <w:noWrap w:val="0"/>
            <w:vAlign w:val="center"/>
          </w:tcPr>
          <w:p w14:paraId="5C2A978F">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3512EED0">
      <w:pPr>
        <w:kinsoku/>
        <w:wordWrap/>
        <w:overflowPunct/>
        <w:autoSpaceDE/>
        <w:autoSpaceDN/>
        <w:bidi w:val="0"/>
        <w:spacing w:line="360" w:lineRule="auto"/>
        <w:jc w:val="center"/>
        <w:rPr>
          <w:rFonts w:hint="eastAsia" w:ascii="宋体" w:hAnsi="宋体" w:eastAsia="宋体" w:cs="宋体"/>
          <w:color w:val="auto"/>
          <w:szCs w:val="21"/>
          <w:highlight w:val="none"/>
        </w:rPr>
      </w:pPr>
    </w:p>
    <w:p w14:paraId="7A67BCE8">
      <w:pPr>
        <w:kinsoku/>
        <w:wordWrap/>
        <w:overflowPunct/>
        <w:autoSpaceDE/>
        <w:autoSpaceDN/>
        <w:bidi w:val="0"/>
        <w:spacing w:line="360" w:lineRule="auto"/>
        <w:ind w:left="720" w:hanging="720" w:hangingChars="300"/>
        <w:rPr>
          <w:rFonts w:hint="eastAsia" w:ascii="宋体" w:hAnsi="宋体" w:eastAsia="宋体" w:cs="宋体"/>
          <w:color w:val="auto"/>
          <w:sz w:val="18"/>
          <w:szCs w:val="18"/>
          <w:highlight w:val="none"/>
        </w:rPr>
      </w:pPr>
      <w:r>
        <w:rPr>
          <w:rFonts w:hint="eastAsia" w:ascii="宋体" w:hAnsi="宋体" w:eastAsia="宋体" w:cs="宋体"/>
          <w:color w:val="auto"/>
          <w:sz w:val="24"/>
          <w:highlight w:val="none"/>
        </w:rPr>
        <w:br w:type="page"/>
      </w:r>
    </w:p>
    <w:p w14:paraId="59DF2717">
      <w:pPr>
        <w:kinsoku/>
        <w:wordWrap/>
        <w:overflowPunct/>
        <w:autoSpaceDE/>
        <w:autoSpaceDN/>
        <w:bidi w:val="0"/>
        <w:spacing w:line="360" w:lineRule="auto"/>
        <w:ind w:left="540" w:hanging="540" w:hangingChars="300"/>
        <w:rPr>
          <w:rFonts w:hint="eastAsia" w:ascii="宋体" w:hAnsi="宋体" w:eastAsia="宋体" w:cs="宋体"/>
          <w:color w:val="auto"/>
          <w:sz w:val="18"/>
          <w:szCs w:val="18"/>
          <w:highlight w:val="none"/>
        </w:rPr>
      </w:pPr>
    </w:p>
    <w:p w14:paraId="6AAA06D3">
      <w:pPr>
        <w:bidi w:val="0"/>
        <w:jc w:val="center"/>
        <w:rPr>
          <w:rFonts w:hint="eastAsia"/>
          <w:sz w:val="30"/>
          <w:szCs w:val="30"/>
        </w:rPr>
      </w:pPr>
      <w:bookmarkStart w:id="704" w:name="_Toc300678583"/>
      <w:r>
        <w:rPr>
          <w:rFonts w:hint="eastAsia"/>
          <w:sz w:val="30"/>
          <w:szCs w:val="30"/>
        </w:rPr>
        <w:t>（2）投标人证件复印件</w:t>
      </w:r>
    </w:p>
    <w:p w14:paraId="49D1E5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说明：复印件包括企业营业执照、资质证书</w:t>
      </w:r>
      <w:r>
        <w:rPr>
          <w:rFonts w:hint="eastAsia" w:ascii="宋体" w:hAnsi="宋体" w:cs="宋体"/>
          <w:color w:val="auto"/>
          <w:szCs w:val="21"/>
          <w:highlight w:val="none"/>
          <w:lang w:val="en-US" w:eastAsia="zh-CN"/>
        </w:rPr>
        <w:t>等</w:t>
      </w:r>
      <w:r>
        <w:rPr>
          <w:rFonts w:hint="eastAsia" w:ascii="宋体" w:hAnsi="宋体" w:eastAsia="宋体" w:cs="宋体"/>
          <w:color w:val="auto"/>
          <w:szCs w:val="21"/>
          <w:highlight w:val="none"/>
        </w:rPr>
        <w:t>复印件。</w:t>
      </w:r>
    </w:p>
    <w:p w14:paraId="1F14F9CE">
      <w:pPr>
        <w:kinsoku/>
        <w:wordWrap/>
        <w:overflowPunct/>
        <w:autoSpaceDE/>
        <w:autoSpaceDN/>
        <w:bidi w:val="0"/>
        <w:spacing w:line="360" w:lineRule="auto"/>
        <w:ind w:firstLine="600" w:firstLineChars="250"/>
        <w:rPr>
          <w:rFonts w:hint="eastAsia" w:ascii="宋体" w:hAnsi="宋体" w:eastAsia="宋体" w:cs="宋体"/>
          <w:color w:val="auto"/>
          <w:szCs w:val="21"/>
          <w:highlight w:val="none"/>
        </w:rPr>
      </w:pPr>
    </w:p>
    <w:p w14:paraId="6E39D08A">
      <w:pPr>
        <w:kinsoku/>
        <w:wordWrap/>
        <w:overflowPunct/>
        <w:autoSpaceDE/>
        <w:autoSpaceDN/>
        <w:bidi w:val="0"/>
        <w:spacing w:line="360" w:lineRule="auto"/>
        <w:ind w:firstLine="600" w:firstLineChars="250"/>
        <w:rPr>
          <w:rFonts w:hint="eastAsia" w:ascii="宋体" w:hAnsi="宋体" w:eastAsia="宋体" w:cs="宋体"/>
          <w:color w:val="auto"/>
          <w:szCs w:val="21"/>
          <w:highlight w:val="none"/>
        </w:rPr>
      </w:pPr>
    </w:p>
    <w:p w14:paraId="5FD6A639">
      <w:pPr>
        <w:kinsoku/>
        <w:wordWrap/>
        <w:overflowPunct/>
        <w:autoSpaceDE/>
        <w:autoSpaceDN/>
        <w:bidi w:val="0"/>
        <w:spacing w:line="360" w:lineRule="auto"/>
        <w:rPr>
          <w:rFonts w:hint="eastAsia" w:ascii="宋体" w:hAnsi="宋体" w:eastAsia="宋体" w:cs="宋体"/>
          <w:b/>
          <w:bCs/>
          <w:color w:val="auto"/>
          <w:sz w:val="24"/>
          <w:highlight w:val="none"/>
        </w:rPr>
      </w:pPr>
    </w:p>
    <w:p w14:paraId="2582CB10">
      <w:pPr>
        <w:kinsoku/>
        <w:wordWrap/>
        <w:overflowPunct/>
        <w:autoSpaceDE/>
        <w:autoSpaceDN/>
        <w:bidi w:val="0"/>
        <w:spacing w:line="360" w:lineRule="auto"/>
        <w:rPr>
          <w:rFonts w:hint="eastAsia" w:ascii="宋体" w:hAnsi="宋体" w:eastAsia="宋体" w:cs="宋体"/>
          <w:b/>
          <w:bCs/>
          <w:color w:val="auto"/>
          <w:sz w:val="24"/>
          <w:highlight w:val="none"/>
        </w:rPr>
      </w:pPr>
    </w:p>
    <w:p w14:paraId="01D59695">
      <w:pPr>
        <w:kinsoku/>
        <w:wordWrap/>
        <w:overflowPunct/>
        <w:autoSpaceDE/>
        <w:autoSpaceDN/>
        <w:bidi w:val="0"/>
        <w:spacing w:line="360" w:lineRule="auto"/>
        <w:rPr>
          <w:rFonts w:hint="eastAsia" w:ascii="宋体" w:hAnsi="宋体" w:eastAsia="宋体" w:cs="宋体"/>
          <w:b/>
          <w:bCs/>
          <w:color w:val="auto"/>
          <w:sz w:val="24"/>
          <w:highlight w:val="none"/>
        </w:rPr>
      </w:pPr>
    </w:p>
    <w:p w14:paraId="11882076">
      <w:pPr>
        <w:kinsoku/>
        <w:wordWrap/>
        <w:overflowPunct/>
        <w:autoSpaceDE/>
        <w:autoSpaceDN/>
        <w:bidi w:val="0"/>
        <w:spacing w:line="360" w:lineRule="auto"/>
        <w:rPr>
          <w:rFonts w:hint="eastAsia" w:ascii="宋体" w:hAnsi="宋体" w:eastAsia="宋体" w:cs="宋体"/>
          <w:b/>
          <w:bCs/>
          <w:color w:val="auto"/>
          <w:sz w:val="24"/>
          <w:highlight w:val="none"/>
        </w:rPr>
      </w:pPr>
    </w:p>
    <w:p w14:paraId="25E04894">
      <w:pPr>
        <w:kinsoku/>
        <w:wordWrap/>
        <w:overflowPunct/>
        <w:autoSpaceDE/>
        <w:autoSpaceDN/>
        <w:bidi w:val="0"/>
        <w:spacing w:line="360" w:lineRule="auto"/>
        <w:rPr>
          <w:rFonts w:hint="eastAsia" w:ascii="宋体" w:hAnsi="宋体" w:eastAsia="宋体" w:cs="宋体"/>
          <w:b/>
          <w:bCs/>
          <w:color w:val="auto"/>
          <w:sz w:val="24"/>
          <w:highlight w:val="none"/>
        </w:rPr>
      </w:pPr>
    </w:p>
    <w:p w14:paraId="2D911E85">
      <w:pPr>
        <w:kinsoku/>
        <w:wordWrap/>
        <w:overflowPunct/>
        <w:autoSpaceDE/>
        <w:autoSpaceDN/>
        <w:bidi w:val="0"/>
        <w:spacing w:line="360" w:lineRule="auto"/>
        <w:rPr>
          <w:rFonts w:hint="eastAsia" w:ascii="宋体" w:hAnsi="宋体" w:eastAsia="宋体" w:cs="宋体"/>
          <w:b/>
          <w:bCs/>
          <w:color w:val="auto"/>
          <w:sz w:val="24"/>
          <w:highlight w:val="none"/>
        </w:rPr>
      </w:pPr>
    </w:p>
    <w:p w14:paraId="42197105">
      <w:pPr>
        <w:kinsoku/>
        <w:wordWrap/>
        <w:overflowPunct/>
        <w:autoSpaceDE/>
        <w:autoSpaceDN/>
        <w:bidi w:val="0"/>
        <w:spacing w:line="360" w:lineRule="auto"/>
        <w:rPr>
          <w:rFonts w:hint="eastAsia" w:ascii="宋体" w:hAnsi="宋体" w:eastAsia="宋体" w:cs="宋体"/>
          <w:b/>
          <w:bCs/>
          <w:color w:val="auto"/>
          <w:sz w:val="24"/>
          <w:highlight w:val="none"/>
        </w:rPr>
      </w:pPr>
    </w:p>
    <w:p w14:paraId="5698EAC2">
      <w:pPr>
        <w:kinsoku/>
        <w:wordWrap/>
        <w:overflowPunct/>
        <w:autoSpaceDE/>
        <w:autoSpaceDN/>
        <w:bidi w:val="0"/>
        <w:spacing w:line="360" w:lineRule="auto"/>
        <w:rPr>
          <w:rFonts w:hint="eastAsia" w:ascii="宋体" w:hAnsi="宋体" w:eastAsia="宋体" w:cs="宋体"/>
          <w:b/>
          <w:bCs/>
          <w:color w:val="auto"/>
          <w:sz w:val="24"/>
          <w:highlight w:val="none"/>
        </w:rPr>
      </w:pPr>
    </w:p>
    <w:p w14:paraId="74CA7BC0">
      <w:pPr>
        <w:kinsoku/>
        <w:wordWrap/>
        <w:overflowPunct/>
        <w:autoSpaceDE/>
        <w:autoSpaceDN/>
        <w:bidi w:val="0"/>
        <w:spacing w:line="360" w:lineRule="auto"/>
        <w:rPr>
          <w:rFonts w:hint="eastAsia" w:ascii="宋体" w:hAnsi="宋体" w:eastAsia="宋体" w:cs="宋体"/>
          <w:b/>
          <w:bCs/>
          <w:color w:val="auto"/>
          <w:sz w:val="24"/>
          <w:highlight w:val="none"/>
        </w:rPr>
      </w:pPr>
    </w:p>
    <w:p w14:paraId="4CF785B4">
      <w:pPr>
        <w:kinsoku/>
        <w:wordWrap/>
        <w:overflowPunct/>
        <w:autoSpaceDE/>
        <w:autoSpaceDN/>
        <w:bidi w:val="0"/>
        <w:spacing w:line="360" w:lineRule="auto"/>
        <w:rPr>
          <w:rFonts w:hint="eastAsia" w:ascii="宋体" w:hAnsi="宋体" w:eastAsia="宋体" w:cs="宋体"/>
          <w:b/>
          <w:bCs/>
          <w:color w:val="auto"/>
          <w:sz w:val="24"/>
          <w:highlight w:val="none"/>
        </w:rPr>
      </w:pPr>
    </w:p>
    <w:p w14:paraId="5039F61C">
      <w:pPr>
        <w:kinsoku/>
        <w:wordWrap/>
        <w:overflowPunct/>
        <w:autoSpaceDE/>
        <w:autoSpaceDN/>
        <w:bidi w:val="0"/>
        <w:spacing w:line="360" w:lineRule="auto"/>
        <w:rPr>
          <w:rFonts w:hint="eastAsia" w:ascii="宋体" w:hAnsi="宋体" w:eastAsia="宋体" w:cs="宋体"/>
          <w:b/>
          <w:bCs/>
          <w:color w:val="auto"/>
          <w:sz w:val="24"/>
          <w:highlight w:val="none"/>
        </w:rPr>
      </w:pPr>
    </w:p>
    <w:p w14:paraId="7707F778">
      <w:pPr>
        <w:kinsoku/>
        <w:wordWrap/>
        <w:overflowPunct/>
        <w:autoSpaceDE/>
        <w:autoSpaceDN/>
        <w:bidi w:val="0"/>
        <w:spacing w:line="360" w:lineRule="auto"/>
        <w:rPr>
          <w:rFonts w:hint="eastAsia" w:ascii="宋体" w:hAnsi="宋体" w:eastAsia="宋体" w:cs="宋体"/>
          <w:b/>
          <w:bCs/>
          <w:color w:val="auto"/>
          <w:sz w:val="24"/>
          <w:highlight w:val="none"/>
        </w:rPr>
      </w:pPr>
    </w:p>
    <w:p w14:paraId="69C3792F">
      <w:pPr>
        <w:kinsoku/>
        <w:wordWrap/>
        <w:overflowPunct/>
        <w:autoSpaceDE/>
        <w:autoSpaceDN/>
        <w:bidi w:val="0"/>
        <w:spacing w:line="360" w:lineRule="auto"/>
        <w:rPr>
          <w:rFonts w:hint="eastAsia" w:ascii="宋体" w:hAnsi="宋体" w:eastAsia="宋体" w:cs="宋体"/>
          <w:b/>
          <w:bCs/>
          <w:color w:val="auto"/>
          <w:sz w:val="24"/>
          <w:highlight w:val="none"/>
        </w:rPr>
      </w:pPr>
    </w:p>
    <w:p w14:paraId="47C34F75">
      <w:pPr>
        <w:kinsoku/>
        <w:wordWrap/>
        <w:overflowPunct/>
        <w:autoSpaceDE/>
        <w:autoSpaceDN/>
        <w:bidi w:val="0"/>
        <w:spacing w:line="360" w:lineRule="auto"/>
        <w:rPr>
          <w:rFonts w:hint="eastAsia" w:ascii="宋体" w:hAnsi="宋体" w:eastAsia="宋体" w:cs="宋体"/>
          <w:b/>
          <w:bCs/>
          <w:color w:val="auto"/>
          <w:sz w:val="24"/>
          <w:highlight w:val="none"/>
        </w:rPr>
      </w:pPr>
    </w:p>
    <w:p w14:paraId="630C0996">
      <w:pPr>
        <w:kinsoku/>
        <w:wordWrap/>
        <w:overflowPunct/>
        <w:autoSpaceDE/>
        <w:autoSpaceDN/>
        <w:bidi w:val="0"/>
        <w:spacing w:line="360" w:lineRule="auto"/>
        <w:rPr>
          <w:rFonts w:hint="eastAsia" w:ascii="宋体" w:hAnsi="宋体" w:eastAsia="宋体" w:cs="宋体"/>
          <w:b/>
          <w:bCs/>
          <w:color w:val="auto"/>
          <w:sz w:val="24"/>
          <w:highlight w:val="none"/>
        </w:rPr>
      </w:pPr>
    </w:p>
    <w:p w14:paraId="7F31AFBB">
      <w:pPr>
        <w:kinsoku/>
        <w:wordWrap/>
        <w:overflowPunct/>
        <w:autoSpaceDE/>
        <w:autoSpaceDN/>
        <w:bidi w:val="0"/>
        <w:spacing w:line="360" w:lineRule="auto"/>
        <w:rPr>
          <w:rFonts w:hint="eastAsia" w:ascii="宋体" w:hAnsi="宋体" w:eastAsia="宋体" w:cs="宋体"/>
          <w:b/>
          <w:bCs/>
          <w:color w:val="auto"/>
          <w:sz w:val="24"/>
          <w:highlight w:val="none"/>
        </w:rPr>
      </w:pPr>
    </w:p>
    <w:p w14:paraId="44CEEB77">
      <w:pPr>
        <w:kinsoku/>
        <w:wordWrap/>
        <w:overflowPunct/>
        <w:autoSpaceDE/>
        <w:autoSpaceDN/>
        <w:bidi w:val="0"/>
        <w:spacing w:line="360" w:lineRule="auto"/>
        <w:rPr>
          <w:rFonts w:hint="eastAsia" w:ascii="宋体" w:hAnsi="宋体" w:eastAsia="宋体" w:cs="宋体"/>
          <w:b/>
          <w:bCs/>
          <w:color w:val="auto"/>
          <w:sz w:val="24"/>
          <w:highlight w:val="none"/>
        </w:rPr>
      </w:pPr>
    </w:p>
    <w:p w14:paraId="1EB96674">
      <w:pPr>
        <w:bidi w:val="0"/>
        <w:rPr>
          <w:rFonts w:hint="eastAsia"/>
        </w:rPr>
      </w:pPr>
    </w:p>
    <w:p w14:paraId="714EB122">
      <w:pPr>
        <w:bidi w:val="0"/>
        <w:rPr>
          <w:rFonts w:hint="eastAsia"/>
        </w:rPr>
      </w:pPr>
    </w:p>
    <w:p w14:paraId="301B7469">
      <w:pPr>
        <w:bidi w:val="0"/>
        <w:rPr>
          <w:rFonts w:hint="eastAsia"/>
        </w:rPr>
      </w:pPr>
    </w:p>
    <w:p w14:paraId="661C1F65">
      <w:pPr>
        <w:bidi w:val="0"/>
        <w:rPr>
          <w:rFonts w:hint="eastAsia"/>
        </w:rPr>
      </w:pPr>
    </w:p>
    <w:p w14:paraId="26BCC177">
      <w:pPr>
        <w:bidi w:val="0"/>
        <w:rPr>
          <w:rFonts w:hint="eastAsia"/>
        </w:rPr>
      </w:pPr>
    </w:p>
    <w:p w14:paraId="64897B43">
      <w:pPr>
        <w:bidi w:val="0"/>
        <w:rPr>
          <w:rFonts w:hint="eastAsia"/>
        </w:rPr>
      </w:pPr>
    </w:p>
    <w:p w14:paraId="233C9FAA">
      <w:pPr>
        <w:rPr>
          <w:rFonts w:hint="eastAsia"/>
        </w:rPr>
      </w:pPr>
      <w:r>
        <w:rPr>
          <w:rFonts w:hint="eastAsia"/>
        </w:rPr>
        <w:br w:type="page"/>
      </w:r>
    </w:p>
    <w:p w14:paraId="4E069683">
      <w:pPr>
        <w:bidi w:val="0"/>
        <w:jc w:val="center"/>
        <w:rPr>
          <w:rFonts w:hint="eastAsia"/>
          <w:sz w:val="30"/>
          <w:szCs w:val="30"/>
        </w:rPr>
      </w:pPr>
      <w:r>
        <w:rPr>
          <w:rFonts w:hint="eastAsia"/>
          <w:sz w:val="30"/>
          <w:szCs w:val="30"/>
        </w:rPr>
        <w:t>（3）近年完成的类似</w:t>
      </w:r>
      <w:r>
        <w:rPr>
          <w:rFonts w:hint="eastAsia"/>
          <w:sz w:val="30"/>
          <w:szCs w:val="30"/>
          <w:lang w:val="en-US" w:eastAsia="zh-CN"/>
        </w:rPr>
        <w:t>项目</w:t>
      </w:r>
      <w:r>
        <w:rPr>
          <w:rFonts w:hint="eastAsia"/>
          <w:sz w:val="30"/>
          <w:szCs w:val="30"/>
        </w:rPr>
        <w:t>业绩情况表</w:t>
      </w:r>
      <w:bookmarkEnd w:id="704"/>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5932"/>
      </w:tblGrid>
      <w:tr w14:paraId="00A4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7C52106">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5932" w:type="dxa"/>
            <w:noWrap w:val="0"/>
            <w:vAlign w:val="center"/>
          </w:tcPr>
          <w:p w14:paraId="7DFC3A64">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22E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1B4584A">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项目所在地</w:t>
            </w:r>
          </w:p>
        </w:tc>
        <w:tc>
          <w:tcPr>
            <w:tcW w:w="5932" w:type="dxa"/>
            <w:noWrap w:val="0"/>
            <w:vAlign w:val="center"/>
          </w:tcPr>
          <w:p w14:paraId="10BA686D">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47A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A773982">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名称</w:t>
            </w:r>
          </w:p>
        </w:tc>
        <w:tc>
          <w:tcPr>
            <w:tcW w:w="5932" w:type="dxa"/>
            <w:noWrap w:val="0"/>
            <w:vAlign w:val="center"/>
          </w:tcPr>
          <w:p w14:paraId="29D4AFA7">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81D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7DE0B4F">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地址</w:t>
            </w:r>
          </w:p>
        </w:tc>
        <w:tc>
          <w:tcPr>
            <w:tcW w:w="5932" w:type="dxa"/>
            <w:noWrap w:val="0"/>
            <w:vAlign w:val="center"/>
          </w:tcPr>
          <w:p w14:paraId="79521E1A">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C6F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0AE346B">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联系人及电话</w:t>
            </w:r>
          </w:p>
        </w:tc>
        <w:tc>
          <w:tcPr>
            <w:tcW w:w="5932" w:type="dxa"/>
            <w:noWrap w:val="0"/>
            <w:vAlign w:val="center"/>
          </w:tcPr>
          <w:p w14:paraId="7840A725">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528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EBE39CA">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w:t>
            </w:r>
          </w:p>
        </w:tc>
        <w:tc>
          <w:tcPr>
            <w:tcW w:w="5932" w:type="dxa"/>
            <w:noWrap w:val="0"/>
            <w:vAlign w:val="center"/>
          </w:tcPr>
          <w:p w14:paraId="211907CD">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031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FAB7540">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交付周期</w:t>
            </w:r>
          </w:p>
        </w:tc>
        <w:tc>
          <w:tcPr>
            <w:tcW w:w="5932" w:type="dxa"/>
            <w:noWrap w:val="0"/>
            <w:vAlign w:val="center"/>
          </w:tcPr>
          <w:p w14:paraId="5872A15C">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7A7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D56E0B8">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5932" w:type="dxa"/>
            <w:noWrap w:val="0"/>
            <w:vAlign w:val="center"/>
          </w:tcPr>
          <w:p w14:paraId="1872591A">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AE9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BA53397">
            <w:pPr>
              <w:keepNext w:val="0"/>
              <w:keepLines w:val="0"/>
              <w:suppressLineNumbers w:val="0"/>
              <w:kinsoku/>
              <w:wordWrap/>
              <w:overflowPunct/>
              <w:autoSpaceDE/>
              <w:autoSpaceDN/>
              <w:bidi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项目顾问</w:t>
            </w:r>
          </w:p>
        </w:tc>
        <w:tc>
          <w:tcPr>
            <w:tcW w:w="5932" w:type="dxa"/>
            <w:noWrap w:val="0"/>
            <w:vAlign w:val="center"/>
          </w:tcPr>
          <w:p w14:paraId="047E4DCF">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837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411" w:type="dxa"/>
            <w:noWrap w:val="0"/>
            <w:vAlign w:val="center"/>
          </w:tcPr>
          <w:p w14:paraId="14F4B460">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cs="宋体"/>
                <w:color w:val="auto"/>
                <w:szCs w:val="21"/>
                <w:highlight w:val="none"/>
                <w:lang w:val="en-US" w:eastAsia="zh-CN"/>
              </w:rPr>
              <w:t>方案</w:t>
            </w:r>
            <w:r>
              <w:rPr>
                <w:rFonts w:hint="eastAsia" w:ascii="宋体" w:hAnsi="宋体" w:eastAsia="宋体" w:cs="宋体"/>
                <w:color w:val="auto"/>
                <w:szCs w:val="21"/>
                <w:highlight w:val="none"/>
              </w:rPr>
              <w:t>描述</w:t>
            </w:r>
          </w:p>
        </w:tc>
        <w:tc>
          <w:tcPr>
            <w:tcW w:w="5932" w:type="dxa"/>
            <w:noWrap w:val="0"/>
            <w:vAlign w:val="center"/>
          </w:tcPr>
          <w:p w14:paraId="55F1F792">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6E8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BCEAE10">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5932" w:type="dxa"/>
            <w:noWrap w:val="0"/>
            <w:vAlign w:val="center"/>
          </w:tcPr>
          <w:p w14:paraId="5D3B2B91">
            <w:pPr>
              <w:keepNext w:val="0"/>
              <w:keepLines w:val="0"/>
              <w:suppressLineNumbers w:val="0"/>
              <w:kinsoku/>
              <w:wordWrap/>
              <w:overflowPunct/>
              <w:autoSpaceDE/>
              <w:autoSpaceDN/>
              <w:bidi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39A86D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bookmarkStart w:id="705" w:name="_Hlk75203509"/>
    </w:p>
    <w:p w14:paraId="21BFA38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80" w:leftChars="20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业绩考核期限</w:t>
      </w:r>
      <w:r>
        <w:rPr>
          <w:rFonts w:hint="eastAsia" w:ascii="宋体" w:hAnsi="宋体" w:eastAsia="宋体" w:cs="宋体"/>
          <w:color w:val="auto"/>
          <w:szCs w:val="21"/>
          <w:highlight w:val="none"/>
          <w:lang w:val="en-US" w:eastAsia="zh-CN"/>
        </w:rPr>
        <w:t>自投标截止之日前</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rPr>
        <w:t>，自</w:t>
      </w:r>
      <w:r>
        <w:rPr>
          <w:rFonts w:hint="eastAsia" w:ascii="宋体" w:hAnsi="宋体" w:cs="宋体"/>
          <w:color w:val="auto"/>
          <w:szCs w:val="21"/>
          <w:highlight w:val="none"/>
          <w:lang w:val="en-US" w:eastAsia="zh-CN"/>
        </w:rPr>
        <w:t>交付</w:t>
      </w:r>
      <w:r>
        <w:rPr>
          <w:rFonts w:hint="eastAsia" w:ascii="宋体" w:hAnsi="宋体" w:eastAsia="宋体" w:cs="宋体"/>
          <w:color w:val="auto"/>
          <w:szCs w:val="21"/>
          <w:highlight w:val="none"/>
        </w:rPr>
        <w:t>验收资料中</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单位签字之日起计算。</w:t>
      </w:r>
    </w:p>
    <w:p w14:paraId="5CBF607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80" w:leftChars="20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请附类似</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业绩证明资料。</w:t>
      </w:r>
      <w:bookmarkStart w:id="706" w:name="_Toc300678584"/>
    </w:p>
    <w:bookmarkEnd w:id="705"/>
    <w:bookmarkEnd w:id="706"/>
    <w:p w14:paraId="1D65C84B">
      <w:pPr>
        <w:kinsoku/>
        <w:wordWrap/>
        <w:overflowPunct/>
        <w:autoSpaceDE/>
        <w:autoSpaceDN/>
        <w:bidi w:val="0"/>
        <w:spacing w:line="360" w:lineRule="auto"/>
        <w:rPr>
          <w:rFonts w:hint="eastAsia" w:ascii="宋体" w:hAnsi="宋体" w:eastAsia="宋体" w:cs="宋体"/>
          <w:color w:val="auto"/>
          <w:szCs w:val="21"/>
          <w:highlight w:val="none"/>
        </w:rPr>
      </w:pPr>
    </w:p>
    <w:p w14:paraId="40242AF4">
      <w:pPr>
        <w:kinsoku/>
        <w:wordWrap/>
        <w:overflowPunct/>
        <w:autoSpaceDE/>
        <w:autoSpaceDN/>
        <w:bidi w:val="0"/>
        <w:spacing w:line="360" w:lineRule="auto"/>
        <w:rPr>
          <w:rFonts w:hint="eastAsia" w:ascii="宋体" w:hAnsi="宋体" w:eastAsia="宋体" w:cs="宋体"/>
          <w:color w:val="auto"/>
          <w:sz w:val="24"/>
          <w:highlight w:val="none"/>
        </w:rPr>
        <w:sectPr>
          <w:pgSz w:w="11907" w:h="16840"/>
          <w:pgMar w:top="1440" w:right="1080" w:bottom="1440" w:left="1080" w:header="851" w:footer="850" w:gutter="0"/>
          <w:pgNumType w:fmt="decimal"/>
          <w:cols w:space="720" w:num="1"/>
          <w:docGrid w:linePitch="326" w:charSpace="0"/>
        </w:sectPr>
      </w:pPr>
      <w:bookmarkStart w:id="708" w:name="_GoBack"/>
      <w:bookmarkEnd w:id="708"/>
    </w:p>
    <w:p w14:paraId="1D820600">
      <w:pPr>
        <w:pStyle w:val="4"/>
        <w:bidi w:val="0"/>
        <w:rPr>
          <w:rFonts w:hint="eastAsia" w:eastAsia="宋体"/>
          <w:lang w:eastAsia="zh-CN"/>
        </w:rPr>
      </w:pPr>
      <w:bookmarkStart w:id="707" w:name="_Toc22088"/>
      <w:r>
        <w:rPr>
          <w:rFonts w:hint="eastAsia"/>
        </w:rPr>
        <w:t>附件</w:t>
      </w:r>
      <w:r>
        <w:rPr>
          <w:rFonts w:hint="eastAsia"/>
          <w:lang w:val="en-US" w:eastAsia="zh-CN"/>
        </w:rPr>
        <w:t>8</w:t>
      </w:r>
      <w:bookmarkEnd w:id="707"/>
      <w:r>
        <w:rPr>
          <w:rFonts w:hint="eastAsia"/>
          <w:lang w:eastAsia="zh-CN"/>
        </w:rPr>
        <w:t>：</w:t>
      </w:r>
    </w:p>
    <w:p w14:paraId="57C74F61">
      <w:pPr>
        <w:bidi w:val="0"/>
        <w:jc w:val="center"/>
        <w:rPr>
          <w:rFonts w:hint="eastAsia"/>
          <w:sz w:val="30"/>
          <w:szCs w:val="30"/>
        </w:rPr>
      </w:pPr>
      <w:r>
        <w:rPr>
          <w:rFonts w:hint="eastAsia"/>
          <w:sz w:val="30"/>
          <w:szCs w:val="30"/>
        </w:rPr>
        <w:t>技术偏离表</w:t>
      </w:r>
    </w:p>
    <w:p w14:paraId="2B50F16C">
      <w:pPr>
        <w:bidi w:val="0"/>
        <w:jc w:val="center"/>
        <w:rPr>
          <w:rFonts w:hint="eastAsia"/>
          <w:sz w:val="30"/>
          <w:szCs w:val="30"/>
        </w:rPr>
      </w:pPr>
    </w:p>
    <w:p w14:paraId="78B788C6">
      <w:pPr>
        <w:spacing w:line="440" w:lineRule="exact"/>
        <w:ind w:right="71"/>
        <w:rPr>
          <w:rFonts w:ascii="宋体" w:hAnsi="宋体"/>
          <w:spacing w:val="4"/>
          <w:sz w:val="24"/>
          <w:u w:val="single"/>
        </w:rPr>
      </w:pPr>
      <w:r>
        <w:rPr>
          <w:rFonts w:hint="eastAsia" w:ascii="宋体" w:hAnsi="宋体"/>
          <w:spacing w:val="4"/>
          <w:sz w:val="24"/>
        </w:rPr>
        <w:t>投标供应商名称：</w:t>
      </w:r>
      <w:r>
        <w:rPr>
          <w:rFonts w:hint="eastAsia" w:ascii="宋体" w:hAnsi="宋体"/>
          <w:spacing w:val="4"/>
          <w:sz w:val="24"/>
          <w:u w:val="single"/>
        </w:rPr>
        <w:t xml:space="preserve">               </w:t>
      </w:r>
      <w:r>
        <w:rPr>
          <w:rFonts w:hint="eastAsia" w:ascii="宋体" w:hAnsi="宋体"/>
          <w:spacing w:val="4"/>
          <w:sz w:val="24"/>
        </w:rPr>
        <w:t xml:space="preserve"> 项目编号：</w:t>
      </w:r>
      <w:r>
        <w:rPr>
          <w:rFonts w:hint="eastAsia" w:ascii="宋体" w:hAnsi="宋体"/>
          <w:spacing w:val="4"/>
          <w:sz w:val="24"/>
          <w:u w:val="single"/>
        </w:rPr>
        <w:t xml:space="preserve">         </w:t>
      </w:r>
      <w:r>
        <w:rPr>
          <w:rFonts w:hint="eastAsia" w:ascii="宋体" w:hAnsi="宋体"/>
          <w:spacing w:val="4"/>
          <w:sz w:val="24"/>
        </w:rPr>
        <w:t xml:space="preserve"> </w:t>
      </w:r>
    </w:p>
    <w:tbl>
      <w:tblPr>
        <w:tblStyle w:val="17"/>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314"/>
        <w:gridCol w:w="2685"/>
      </w:tblGrid>
      <w:tr w14:paraId="33E8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14:paraId="33A3582F">
            <w:pPr>
              <w:spacing w:line="440" w:lineRule="exact"/>
              <w:ind w:right="71"/>
              <w:rPr>
                <w:rFonts w:ascii="宋体" w:hAnsi="宋体"/>
                <w:spacing w:val="4"/>
                <w:sz w:val="24"/>
              </w:rPr>
            </w:pPr>
            <w:r>
              <w:rPr>
                <w:rFonts w:hint="eastAsia" w:ascii="宋体" w:hAnsi="宋体"/>
                <w:spacing w:val="4"/>
                <w:sz w:val="24"/>
              </w:rPr>
              <w:t>序 号</w:t>
            </w:r>
          </w:p>
        </w:tc>
        <w:tc>
          <w:tcPr>
            <w:tcW w:w="5314" w:type="dxa"/>
            <w:noWrap w:val="0"/>
            <w:vAlign w:val="top"/>
          </w:tcPr>
          <w:p w14:paraId="5BA5107B">
            <w:pPr>
              <w:spacing w:line="440" w:lineRule="exact"/>
              <w:ind w:right="71"/>
              <w:rPr>
                <w:rFonts w:ascii="宋体" w:hAnsi="宋体"/>
                <w:spacing w:val="4"/>
                <w:sz w:val="24"/>
              </w:rPr>
            </w:pPr>
            <w:r>
              <w:rPr>
                <w:rFonts w:hint="eastAsia" w:ascii="宋体" w:hAnsi="宋体"/>
                <w:spacing w:val="4"/>
                <w:sz w:val="24"/>
              </w:rPr>
              <w:t>投标文件要求</w:t>
            </w:r>
          </w:p>
        </w:tc>
        <w:tc>
          <w:tcPr>
            <w:tcW w:w="2685" w:type="dxa"/>
            <w:noWrap w:val="0"/>
            <w:vAlign w:val="top"/>
          </w:tcPr>
          <w:p w14:paraId="46DE1949">
            <w:pPr>
              <w:spacing w:line="440" w:lineRule="exact"/>
              <w:ind w:right="71"/>
              <w:rPr>
                <w:rFonts w:ascii="宋体" w:hAnsi="宋体"/>
                <w:spacing w:val="4"/>
                <w:sz w:val="24"/>
              </w:rPr>
            </w:pPr>
            <w:r>
              <w:rPr>
                <w:rFonts w:hint="eastAsia" w:ascii="宋体" w:hAnsi="宋体"/>
                <w:spacing w:val="4"/>
                <w:sz w:val="24"/>
              </w:rPr>
              <w:t>实际相应偏离描述</w:t>
            </w:r>
          </w:p>
        </w:tc>
      </w:tr>
      <w:tr w14:paraId="54BF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14:paraId="5BD1A230">
            <w:pPr>
              <w:spacing w:line="440" w:lineRule="exact"/>
              <w:ind w:right="71"/>
              <w:rPr>
                <w:rFonts w:ascii="宋体" w:hAnsi="宋体"/>
                <w:spacing w:val="4"/>
                <w:sz w:val="24"/>
                <w:u w:val="single"/>
              </w:rPr>
            </w:pPr>
          </w:p>
        </w:tc>
        <w:tc>
          <w:tcPr>
            <w:tcW w:w="5314" w:type="dxa"/>
            <w:noWrap w:val="0"/>
            <w:vAlign w:val="top"/>
          </w:tcPr>
          <w:p w14:paraId="1B5EA947">
            <w:pPr>
              <w:spacing w:line="440" w:lineRule="exact"/>
              <w:ind w:right="71"/>
              <w:rPr>
                <w:rFonts w:ascii="宋体" w:hAnsi="宋体"/>
                <w:spacing w:val="4"/>
                <w:sz w:val="24"/>
                <w:u w:val="single"/>
              </w:rPr>
            </w:pPr>
          </w:p>
        </w:tc>
        <w:tc>
          <w:tcPr>
            <w:tcW w:w="2685" w:type="dxa"/>
            <w:noWrap w:val="0"/>
            <w:vAlign w:val="top"/>
          </w:tcPr>
          <w:p w14:paraId="1C1B4717">
            <w:pPr>
              <w:spacing w:line="440" w:lineRule="exact"/>
              <w:ind w:right="71"/>
              <w:rPr>
                <w:rFonts w:ascii="宋体" w:hAnsi="宋体"/>
                <w:spacing w:val="4"/>
                <w:sz w:val="24"/>
                <w:u w:val="single"/>
              </w:rPr>
            </w:pPr>
          </w:p>
        </w:tc>
      </w:tr>
      <w:tr w14:paraId="0B03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14:paraId="1D1AA93A">
            <w:pPr>
              <w:spacing w:line="440" w:lineRule="exact"/>
              <w:ind w:right="71"/>
              <w:rPr>
                <w:rFonts w:ascii="宋体" w:hAnsi="宋体"/>
                <w:spacing w:val="4"/>
                <w:sz w:val="24"/>
                <w:u w:val="single"/>
              </w:rPr>
            </w:pPr>
          </w:p>
        </w:tc>
        <w:tc>
          <w:tcPr>
            <w:tcW w:w="5314" w:type="dxa"/>
            <w:noWrap w:val="0"/>
            <w:vAlign w:val="top"/>
          </w:tcPr>
          <w:p w14:paraId="0C649864">
            <w:pPr>
              <w:spacing w:line="440" w:lineRule="exact"/>
              <w:ind w:right="71"/>
              <w:rPr>
                <w:rFonts w:ascii="宋体" w:hAnsi="宋体"/>
                <w:spacing w:val="4"/>
                <w:sz w:val="24"/>
                <w:u w:val="single"/>
              </w:rPr>
            </w:pPr>
          </w:p>
        </w:tc>
        <w:tc>
          <w:tcPr>
            <w:tcW w:w="2685" w:type="dxa"/>
            <w:noWrap w:val="0"/>
            <w:vAlign w:val="top"/>
          </w:tcPr>
          <w:p w14:paraId="07C744A8">
            <w:pPr>
              <w:spacing w:line="440" w:lineRule="exact"/>
              <w:ind w:right="71"/>
              <w:rPr>
                <w:rFonts w:ascii="宋体" w:hAnsi="宋体"/>
                <w:spacing w:val="4"/>
                <w:sz w:val="24"/>
                <w:u w:val="single"/>
              </w:rPr>
            </w:pPr>
          </w:p>
        </w:tc>
      </w:tr>
      <w:tr w14:paraId="78B0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14:paraId="1579AF86">
            <w:pPr>
              <w:spacing w:line="440" w:lineRule="exact"/>
              <w:ind w:right="71"/>
              <w:rPr>
                <w:rFonts w:ascii="宋体" w:hAnsi="宋体"/>
                <w:spacing w:val="4"/>
                <w:sz w:val="24"/>
                <w:u w:val="single"/>
              </w:rPr>
            </w:pPr>
          </w:p>
        </w:tc>
        <w:tc>
          <w:tcPr>
            <w:tcW w:w="5314" w:type="dxa"/>
            <w:noWrap w:val="0"/>
            <w:vAlign w:val="top"/>
          </w:tcPr>
          <w:p w14:paraId="69A84E64">
            <w:pPr>
              <w:spacing w:line="440" w:lineRule="exact"/>
              <w:ind w:right="71"/>
              <w:rPr>
                <w:rFonts w:ascii="宋体" w:hAnsi="宋体"/>
                <w:spacing w:val="4"/>
                <w:sz w:val="24"/>
                <w:u w:val="single"/>
              </w:rPr>
            </w:pPr>
          </w:p>
        </w:tc>
        <w:tc>
          <w:tcPr>
            <w:tcW w:w="2685" w:type="dxa"/>
            <w:noWrap w:val="0"/>
            <w:vAlign w:val="top"/>
          </w:tcPr>
          <w:p w14:paraId="5B4346A8">
            <w:pPr>
              <w:spacing w:line="440" w:lineRule="exact"/>
              <w:ind w:right="71"/>
              <w:rPr>
                <w:rFonts w:ascii="宋体" w:hAnsi="宋体"/>
                <w:spacing w:val="4"/>
                <w:sz w:val="24"/>
                <w:u w:val="single"/>
              </w:rPr>
            </w:pPr>
          </w:p>
        </w:tc>
      </w:tr>
      <w:tr w14:paraId="3EDD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14:paraId="2A8D3C3B">
            <w:pPr>
              <w:spacing w:line="440" w:lineRule="exact"/>
              <w:ind w:right="71"/>
              <w:rPr>
                <w:rFonts w:ascii="宋体" w:hAnsi="宋体"/>
                <w:spacing w:val="4"/>
                <w:sz w:val="24"/>
                <w:u w:val="single"/>
              </w:rPr>
            </w:pPr>
          </w:p>
        </w:tc>
        <w:tc>
          <w:tcPr>
            <w:tcW w:w="5314" w:type="dxa"/>
            <w:noWrap w:val="0"/>
            <w:vAlign w:val="top"/>
          </w:tcPr>
          <w:p w14:paraId="1C9C3F04">
            <w:pPr>
              <w:spacing w:line="440" w:lineRule="exact"/>
              <w:ind w:right="71"/>
              <w:rPr>
                <w:rFonts w:ascii="宋体" w:hAnsi="宋体"/>
                <w:spacing w:val="4"/>
                <w:sz w:val="24"/>
                <w:u w:val="single"/>
              </w:rPr>
            </w:pPr>
          </w:p>
        </w:tc>
        <w:tc>
          <w:tcPr>
            <w:tcW w:w="2685" w:type="dxa"/>
            <w:noWrap w:val="0"/>
            <w:vAlign w:val="top"/>
          </w:tcPr>
          <w:p w14:paraId="7682C58E">
            <w:pPr>
              <w:spacing w:line="440" w:lineRule="exact"/>
              <w:ind w:right="71"/>
              <w:rPr>
                <w:rFonts w:ascii="宋体" w:hAnsi="宋体"/>
                <w:spacing w:val="4"/>
                <w:sz w:val="24"/>
                <w:u w:val="single"/>
              </w:rPr>
            </w:pPr>
          </w:p>
        </w:tc>
      </w:tr>
      <w:tr w14:paraId="7AD9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14:paraId="6D7DBA4E">
            <w:pPr>
              <w:spacing w:line="440" w:lineRule="exact"/>
              <w:ind w:right="71"/>
              <w:rPr>
                <w:rFonts w:ascii="宋体" w:hAnsi="宋体"/>
                <w:spacing w:val="4"/>
                <w:sz w:val="24"/>
                <w:u w:val="single"/>
              </w:rPr>
            </w:pPr>
          </w:p>
        </w:tc>
        <w:tc>
          <w:tcPr>
            <w:tcW w:w="5314" w:type="dxa"/>
            <w:noWrap w:val="0"/>
            <w:vAlign w:val="top"/>
          </w:tcPr>
          <w:p w14:paraId="45E859FB">
            <w:pPr>
              <w:spacing w:line="440" w:lineRule="exact"/>
              <w:ind w:right="71"/>
              <w:rPr>
                <w:rFonts w:ascii="宋体" w:hAnsi="宋体"/>
                <w:spacing w:val="4"/>
                <w:sz w:val="24"/>
                <w:u w:val="single"/>
              </w:rPr>
            </w:pPr>
          </w:p>
        </w:tc>
        <w:tc>
          <w:tcPr>
            <w:tcW w:w="2685" w:type="dxa"/>
            <w:noWrap w:val="0"/>
            <w:vAlign w:val="top"/>
          </w:tcPr>
          <w:p w14:paraId="4DAB6312">
            <w:pPr>
              <w:spacing w:line="440" w:lineRule="exact"/>
              <w:ind w:right="71"/>
              <w:rPr>
                <w:rFonts w:ascii="宋体" w:hAnsi="宋体"/>
                <w:spacing w:val="4"/>
                <w:sz w:val="24"/>
                <w:u w:val="single"/>
              </w:rPr>
            </w:pPr>
          </w:p>
        </w:tc>
      </w:tr>
    </w:tbl>
    <w:p w14:paraId="0290404B">
      <w:pPr>
        <w:spacing w:line="440" w:lineRule="exact"/>
        <w:ind w:right="74"/>
        <w:rPr>
          <w:rFonts w:ascii="宋体" w:hAnsi="宋体"/>
          <w:sz w:val="24"/>
        </w:rPr>
      </w:pPr>
    </w:p>
    <w:p w14:paraId="5B1AEB41">
      <w:pPr>
        <w:spacing w:line="440" w:lineRule="exact"/>
        <w:ind w:right="74"/>
        <w:rPr>
          <w:rFonts w:ascii="宋体" w:hAnsi="宋体"/>
          <w:sz w:val="24"/>
        </w:rPr>
      </w:pPr>
    </w:p>
    <w:p w14:paraId="1BFA1408">
      <w:pPr>
        <w:spacing w:line="440" w:lineRule="exact"/>
        <w:ind w:right="74"/>
        <w:rPr>
          <w:rFonts w:ascii="宋体" w:hAnsi="宋体"/>
          <w:sz w:val="24"/>
        </w:rPr>
      </w:pPr>
    </w:p>
    <w:p w14:paraId="578996A4">
      <w:pPr>
        <w:widowControl/>
        <w:kinsoku/>
        <w:wordWrap/>
        <w:overflowPunct/>
        <w:topLinePunct/>
        <w:autoSpaceDE/>
        <w:autoSpaceDN/>
        <w:bidi w:val="0"/>
        <w:spacing w:line="360" w:lineRule="auto"/>
        <w:ind w:firstLine="2879"/>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投标人：（盖单位</w:t>
      </w:r>
      <w:r>
        <w:rPr>
          <w:rFonts w:hint="eastAsia" w:ascii="宋体" w:hAnsi="宋体" w:eastAsia="宋体" w:cs="宋体"/>
          <w:color w:val="000000" w:themeColor="text1"/>
          <w:kern w:val="0"/>
          <w:szCs w:val="21"/>
          <w:highlight w:val="none"/>
          <w:lang w:val="en-US" w:eastAsia="zh-CN"/>
          <w14:textFill>
            <w14:solidFill>
              <w14:schemeClr w14:val="tx1"/>
            </w14:solidFill>
          </w14:textFill>
        </w:rPr>
        <w:t>公</w:t>
      </w:r>
      <w:r>
        <w:rPr>
          <w:rFonts w:hint="eastAsia" w:ascii="宋体" w:hAnsi="宋体" w:eastAsia="宋体" w:cs="宋体"/>
          <w:color w:val="000000" w:themeColor="text1"/>
          <w:kern w:val="0"/>
          <w:szCs w:val="21"/>
          <w:highlight w:val="none"/>
          <w14:textFill>
            <w14:solidFill>
              <w14:schemeClr w14:val="tx1"/>
            </w14:solidFill>
          </w14:textFill>
        </w:rPr>
        <w:t>章）</w:t>
      </w:r>
    </w:p>
    <w:p w14:paraId="4DD15B1D">
      <w:pPr>
        <w:widowControl/>
        <w:kinsoku/>
        <w:wordWrap/>
        <w:overflowPunct/>
        <w:topLinePunct/>
        <w:autoSpaceDE/>
        <w:autoSpaceDN/>
        <w:bidi w:val="0"/>
        <w:spacing w:line="360" w:lineRule="auto"/>
        <w:ind w:firstLine="287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委托代理人：（签字</w:t>
      </w:r>
      <w:r>
        <w:rPr>
          <w:rFonts w:hint="eastAsia" w:ascii="宋体" w:hAnsi="宋体" w:eastAsia="宋体" w:cs="宋体"/>
          <w:color w:val="auto"/>
          <w:szCs w:val="21"/>
          <w:highlight w:val="none"/>
        </w:rPr>
        <w:t>或盖章</w:t>
      </w:r>
      <w:r>
        <w:rPr>
          <w:rFonts w:hint="eastAsia" w:ascii="宋体" w:hAnsi="宋体" w:eastAsia="宋体" w:cs="宋体"/>
          <w:color w:val="auto"/>
          <w:kern w:val="0"/>
          <w:szCs w:val="21"/>
          <w:highlight w:val="none"/>
        </w:rPr>
        <w:t>）</w:t>
      </w:r>
    </w:p>
    <w:p w14:paraId="54CDC197">
      <w:pPr>
        <w:ind w:right="420"/>
        <w:rPr>
          <w:rFonts w:ascii="宋体" w:hAnsi="宋体"/>
        </w:rPr>
      </w:pPr>
    </w:p>
    <w:p w14:paraId="7B9FCB53">
      <w:pPr>
        <w:ind w:right="420"/>
        <w:rPr>
          <w:rFonts w:ascii="宋体" w:hAnsi="宋体"/>
        </w:rPr>
      </w:pPr>
    </w:p>
    <w:p w14:paraId="42DC1F6D">
      <w:pPr>
        <w:kinsoku/>
        <w:wordWrap/>
        <w:overflowPunct/>
        <w:autoSpaceDE/>
        <w:autoSpaceDN/>
        <w:bidi w:val="0"/>
        <w:spacing w:line="360" w:lineRule="auto"/>
        <w:rPr>
          <w:rFonts w:hint="eastAsia" w:ascii="宋体" w:hAnsi="宋体" w:eastAsia="宋体" w:cs="宋体"/>
          <w:color w:val="auto"/>
          <w:highlight w:val="none"/>
          <w:lang w:val="en-US" w:eastAsia="zh-CN"/>
        </w:rPr>
      </w:pPr>
    </w:p>
    <w:sectPr>
      <w:headerReference r:id="rId12" w:type="default"/>
      <w:footerReference r:id="rId13" w:type="default"/>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56F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9816">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1AC52">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2C1AC5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B503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22630">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B22630">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FF4E">
    <w:pPr>
      <w:jc w:val="cente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8DD33">
                          <w:pPr>
                            <w:pStyle w:val="11"/>
                            <w:rPr>
                              <w:rStyle w:val="20"/>
                            </w:rPr>
                          </w:pPr>
                          <w:r>
                            <w:rPr>
                              <w:rStyle w:val="20"/>
                            </w:rPr>
                            <w:fldChar w:fldCharType="begin"/>
                          </w:r>
                          <w:r>
                            <w:rPr>
                              <w:rStyle w:val="20"/>
                            </w:rPr>
                            <w:instrText xml:space="preserve">PAGE  </w:instrText>
                          </w:r>
                          <w:r>
                            <w:rPr>
                              <w:rStyle w:val="20"/>
                            </w:rPr>
                            <w:fldChar w:fldCharType="separate"/>
                          </w:r>
                          <w:r>
                            <w:rPr>
                              <w:rStyle w:val="20"/>
                            </w:rPr>
                            <w:t>- 10 -</w:t>
                          </w:r>
                          <w:r>
                            <w:rPr>
                              <w:rStyle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728DD33">
                    <w:pPr>
                      <w:pStyle w:val="11"/>
                      <w:rPr>
                        <w:rStyle w:val="20"/>
                      </w:rPr>
                    </w:pPr>
                    <w:r>
                      <w:rPr>
                        <w:rStyle w:val="20"/>
                      </w:rPr>
                      <w:fldChar w:fldCharType="begin"/>
                    </w:r>
                    <w:r>
                      <w:rPr>
                        <w:rStyle w:val="20"/>
                      </w:rPr>
                      <w:instrText xml:space="preserve">PAGE  </w:instrText>
                    </w:r>
                    <w:r>
                      <w:rPr>
                        <w:rStyle w:val="20"/>
                      </w:rPr>
                      <w:fldChar w:fldCharType="separate"/>
                    </w:r>
                    <w:r>
                      <w:rPr>
                        <w:rStyle w:val="20"/>
                      </w:rPr>
                      <w:t>- 10 -</w:t>
                    </w:r>
                    <w:r>
                      <w:rPr>
                        <w:rStyle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FDF8">
    <w:pPr>
      <w:pStyle w:val="12"/>
      <w:pBdr>
        <w:bottom w:val="single" w:color="auto" w:sz="4" w:space="1"/>
      </w:pBdr>
    </w:pPr>
    <w:r>
      <w:rPr>
        <w:rFonts w:hint="eastAsia"/>
      </w:rPr>
      <w:drawing>
        <wp:inline distT="0" distB="0" distL="114300" distR="114300">
          <wp:extent cx="770890" cy="359410"/>
          <wp:effectExtent l="0" t="0" r="10160" b="254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770890" cy="359410"/>
                  </a:xfrm>
                  <a:prstGeom prst="rect">
                    <a:avLst/>
                  </a:prstGeom>
                  <a:noFill/>
                  <a:ln>
                    <a:noFill/>
                  </a:ln>
                </pic:spPr>
              </pic:pic>
            </a:graphicData>
          </a:graphic>
        </wp:inline>
      </w:drawing>
    </w:r>
    <w:r>
      <w:rPr>
        <w:rFonts w:hint="eastAsia"/>
        <w:lang w:val="en-US" w:eastAsia="zh-CN"/>
      </w:rPr>
      <w:t xml:space="preserve">                                                                      </w:t>
    </w:r>
    <w:r>
      <w:rPr>
        <w:rFonts w:hint="eastAsia"/>
      </w:rPr>
      <w:t>山河</w:t>
    </w:r>
    <w:r>
      <w:rPr>
        <w:rFonts w:hint="eastAsia"/>
        <w:lang w:eastAsia="zh-CN"/>
      </w:rPr>
      <w:t>星航实业</w:t>
    </w:r>
    <w:r>
      <w:rPr>
        <w:rFonts w:hint="eastAsia"/>
      </w:rPr>
      <w:t>股份有限公司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F7F6B">
    <w:pPr>
      <w:pStyle w:val="12"/>
      <w:pBdr>
        <w:bottom w:val="single" w:color="auto" w:sz="4" w:space="1"/>
      </w:pBdr>
    </w:pPr>
    <w:r>
      <w:rPr>
        <w:rFonts w:hint="eastAsia"/>
      </w:rPr>
      <w:drawing>
        <wp:inline distT="0" distB="0" distL="114300" distR="114300">
          <wp:extent cx="770890" cy="359410"/>
          <wp:effectExtent l="0" t="0" r="10160" b="2540"/>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1"/>
                  <a:stretch>
                    <a:fillRect/>
                  </a:stretch>
                </pic:blipFill>
                <pic:spPr>
                  <a:xfrm>
                    <a:off x="0" y="0"/>
                    <a:ext cx="770890" cy="359410"/>
                  </a:xfrm>
                  <a:prstGeom prst="rect">
                    <a:avLst/>
                  </a:prstGeom>
                  <a:noFill/>
                  <a:ln>
                    <a:noFill/>
                  </a:ln>
                </pic:spPr>
              </pic:pic>
            </a:graphicData>
          </a:graphic>
        </wp:inline>
      </w:drawing>
    </w:r>
    <w:r>
      <w:rPr>
        <w:rFonts w:hint="eastAsia"/>
        <w:lang w:val="en-US" w:eastAsia="zh-CN"/>
      </w:rPr>
      <w:t xml:space="preserve">                                                          </w:t>
    </w:r>
    <w:r>
      <w:rPr>
        <w:rFonts w:hint="eastAsia"/>
      </w:rPr>
      <w:t>山河</w:t>
    </w:r>
    <w:r>
      <w:rPr>
        <w:rFonts w:hint="eastAsia"/>
        <w:lang w:eastAsia="zh-CN"/>
      </w:rPr>
      <w:t>星航实业</w:t>
    </w:r>
    <w:r>
      <w:rPr>
        <w:rFonts w:hint="eastAsia"/>
      </w:rPr>
      <w:t>股份有限公司</w:t>
    </w:r>
  </w:p>
  <w:p w14:paraId="7EC2526A">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E1407">
    <w:pPr>
      <w:pStyle w:val="12"/>
      <w:pBdr>
        <w:bottom w:val="single" w:color="auto" w:sz="4" w:space="1"/>
      </w:pBdr>
    </w:pPr>
    <w:r>
      <w:rPr>
        <w:rFonts w:hint="eastAsia"/>
      </w:rPr>
      <w:drawing>
        <wp:inline distT="0" distB="0" distL="114300" distR="114300">
          <wp:extent cx="770890" cy="359410"/>
          <wp:effectExtent l="0" t="0" r="10160" b="2540"/>
          <wp:docPr id="12" name="图片 1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1"/>
                  <pic:cNvPicPr>
                    <a:picLocks noChangeAspect="1"/>
                  </pic:cNvPicPr>
                </pic:nvPicPr>
                <pic:blipFill>
                  <a:blip r:embed="rId1"/>
                  <a:stretch>
                    <a:fillRect/>
                  </a:stretch>
                </pic:blipFill>
                <pic:spPr>
                  <a:xfrm>
                    <a:off x="0" y="0"/>
                    <a:ext cx="770890" cy="359410"/>
                  </a:xfrm>
                  <a:prstGeom prst="rect">
                    <a:avLst/>
                  </a:prstGeom>
                  <a:noFill/>
                  <a:ln>
                    <a:noFill/>
                  </a:ln>
                </pic:spPr>
              </pic:pic>
            </a:graphicData>
          </a:graphic>
        </wp:inline>
      </w:drawing>
    </w:r>
    <w:r>
      <w:rPr>
        <w:rFonts w:hint="eastAsia"/>
        <w:lang w:val="en-US" w:eastAsia="zh-CN"/>
      </w:rPr>
      <w:t xml:space="preserve">                                                                      </w:t>
    </w:r>
    <w:r>
      <w:rPr>
        <w:rFonts w:hint="eastAsia"/>
      </w:rPr>
      <w:t>山河</w:t>
    </w:r>
    <w:r>
      <w:rPr>
        <w:rFonts w:hint="eastAsia"/>
        <w:lang w:eastAsia="zh-CN"/>
      </w:rPr>
      <w:t>星航实业</w:t>
    </w:r>
    <w:r>
      <w:rPr>
        <w:rFonts w:hint="eastAsia"/>
      </w:rPr>
      <w:t>股份有限公司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F2EB6">
    <w:pPr>
      <w:pStyle w:val="12"/>
      <w:pBdr>
        <w:bottom w:val="single" w:color="auto" w:sz="4" w:space="1"/>
      </w:pBdr>
    </w:pPr>
    <w:r>
      <w:rPr>
        <w:rFonts w:hint="eastAsia"/>
      </w:rPr>
      <w:drawing>
        <wp:inline distT="0" distB="0" distL="114300" distR="114300">
          <wp:extent cx="770890" cy="359410"/>
          <wp:effectExtent l="0" t="0" r="10160" b="254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1"/>
                  <a:stretch>
                    <a:fillRect/>
                  </a:stretch>
                </pic:blipFill>
                <pic:spPr>
                  <a:xfrm>
                    <a:off x="0" y="0"/>
                    <a:ext cx="770890" cy="359410"/>
                  </a:xfrm>
                  <a:prstGeom prst="rect">
                    <a:avLst/>
                  </a:prstGeom>
                  <a:noFill/>
                  <a:ln>
                    <a:noFill/>
                  </a:ln>
                </pic:spPr>
              </pic:pic>
            </a:graphicData>
          </a:graphic>
        </wp:inline>
      </w:drawing>
    </w:r>
    <w:r>
      <w:rPr>
        <w:rFonts w:hint="eastAsia"/>
        <w:lang w:val="en-US" w:eastAsia="zh-CN"/>
      </w:rPr>
      <w:t xml:space="preserve">                                                                      </w:t>
    </w:r>
    <w:r>
      <w:rPr>
        <w:rFonts w:hint="eastAsia"/>
      </w:rPr>
      <w:t>山河</w:t>
    </w:r>
    <w:r>
      <w:rPr>
        <w:rFonts w:hint="eastAsia"/>
        <w:lang w:eastAsia="zh-CN"/>
      </w:rPr>
      <w:t>星航实业</w:t>
    </w:r>
    <w:r>
      <w:rPr>
        <w:rFonts w:hint="eastAsia"/>
      </w:rPr>
      <w:t>股份有限公司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532CD">
    <w:pPr>
      <w:pStyle w:val="12"/>
      <w:pBdr>
        <w:bottom w:val="single" w:color="auto" w:sz="4" w:space="1"/>
      </w:pBdr>
    </w:pPr>
    <w:r>
      <w:rPr>
        <w:rFonts w:hint="eastAsia"/>
      </w:rPr>
      <w:drawing>
        <wp:inline distT="0" distB="0" distL="114300" distR="114300">
          <wp:extent cx="770890" cy="359410"/>
          <wp:effectExtent l="0" t="0" r="10160" b="2540"/>
          <wp:docPr id="16" name="图片 1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1"/>
                  <pic:cNvPicPr>
                    <a:picLocks noChangeAspect="1"/>
                  </pic:cNvPicPr>
                </pic:nvPicPr>
                <pic:blipFill>
                  <a:blip r:embed="rId1"/>
                  <a:stretch>
                    <a:fillRect/>
                  </a:stretch>
                </pic:blipFill>
                <pic:spPr>
                  <a:xfrm>
                    <a:off x="0" y="0"/>
                    <a:ext cx="770890" cy="359410"/>
                  </a:xfrm>
                  <a:prstGeom prst="rect">
                    <a:avLst/>
                  </a:prstGeom>
                  <a:noFill/>
                  <a:ln>
                    <a:noFill/>
                  </a:ln>
                </pic:spPr>
              </pic:pic>
            </a:graphicData>
          </a:graphic>
        </wp:inline>
      </w:drawing>
    </w:r>
    <w:r>
      <w:rPr>
        <w:rFonts w:hint="eastAsia"/>
        <w:lang w:val="en-US" w:eastAsia="zh-CN"/>
      </w:rPr>
      <w:t xml:space="preserve">                                                                      </w:t>
    </w:r>
    <w:r>
      <w:rPr>
        <w:rFonts w:hint="eastAsia"/>
      </w:rPr>
      <w:t>山河</w:t>
    </w:r>
    <w:r>
      <w:rPr>
        <w:rFonts w:hint="eastAsia"/>
        <w:lang w:eastAsia="zh-CN"/>
      </w:rPr>
      <w:t>星航实业</w:t>
    </w:r>
    <w:r>
      <w:rPr>
        <w:rFonts w:hint="eastAsia"/>
      </w:rPr>
      <w:t>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FE54E"/>
    <w:multiLevelType w:val="singleLevel"/>
    <w:tmpl w:val="F0EFE54E"/>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F43656F0"/>
    <w:multiLevelType w:val="singleLevel"/>
    <w:tmpl w:val="F43656F0"/>
    <w:lvl w:ilvl="0" w:tentative="0">
      <w:start w:val="1"/>
      <w:numFmt w:val="decimal"/>
      <w:suff w:val="nothing"/>
      <w:lvlText w:val="%1、"/>
      <w:lvlJc w:val="left"/>
    </w:lvl>
  </w:abstractNum>
  <w:abstractNum w:abstractNumId="2">
    <w:nsid w:val="786404C9"/>
    <w:multiLevelType w:val="singleLevel"/>
    <w:tmpl w:val="786404C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NTkwMjcyN2MwNjdlMDEzOTVmZWE2ZTg2ZWI3NWYifQ=="/>
    <w:docVar w:name="KSO_WPS_MARK_KEY" w:val="e045fb35-3b6c-465d-bc0a-b49bf83348aa"/>
  </w:docVars>
  <w:rsids>
    <w:rsidRoot w:val="7B9C3FBE"/>
    <w:rsid w:val="00902C2A"/>
    <w:rsid w:val="01FA65AD"/>
    <w:rsid w:val="0374238F"/>
    <w:rsid w:val="041B01BB"/>
    <w:rsid w:val="0424656C"/>
    <w:rsid w:val="042C4A18"/>
    <w:rsid w:val="05185F4A"/>
    <w:rsid w:val="06432923"/>
    <w:rsid w:val="071749C2"/>
    <w:rsid w:val="0727030C"/>
    <w:rsid w:val="07D72EEC"/>
    <w:rsid w:val="08397703"/>
    <w:rsid w:val="08B32A9D"/>
    <w:rsid w:val="09815806"/>
    <w:rsid w:val="0ACE6829"/>
    <w:rsid w:val="0C19030E"/>
    <w:rsid w:val="0D620B01"/>
    <w:rsid w:val="0DC3578E"/>
    <w:rsid w:val="0DD61072"/>
    <w:rsid w:val="0E924011"/>
    <w:rsid w:val="0F5512C6"/>
    <w:rsid w:val="0F7324AC"/>
    <w:rsid w:val="1005445F"/>
    <w:rsid w:val="105B11C2"/>
    <w:rsid w:val="11401B02"/>
    <w:rsid w:val="12A70CB8"/>
    <w:rsid w:val="1393158C"/>
    <w:rsid w:val="1469072D"/>
    <w:rsid w:val="15DA2A31"/>
    <w:rsid w:val="16A25067"/>
    <w:rsid w:val="176C1FE2"/>
    <w:rsid w:val="17EE22B8"/>
    <w:rsid w:val="1A13632B"/>
    <w:rsid w:val="1A264F9B"/>
    <w:rsid w:val="1A4A57A0"/>
    <w:rsid w:val="1AA03050"/>
    <w:rsid w:val="1BA662B7"/>
    <w:rsid w:val="1BFF3881"/>
    <w:rsid w:val="1CA57222"/>
    <w:rsid w:val="1D483F65"/>
    <w:rsid w:val="1EFA3D93"/>
    <w:rsid w:val="1F4C5B16"/>
    <w:rsid w:val="20101E8D"/>
    <w:rsid w:val="20FD22B1"/>
    <w:rsid w:val="211570B4"/>
    <w:rsid w:val="22C718BD"/>
    <w:rsid w:val="23366FA5"/>
    <w:rsid w:val="237B69CA"/>
    <w:rsid w:val="2393640A"/>
    <w:rsid w:val="252B1D17"/>
    <w:rsid w:val="255D282B"/>
    <w:rsid w:val="267047E0"/>
    <w:rsid w:val="26740145"/>
    <w:rsid w:val="26C316B7"/>
    <w:rsid w:val="272E38A4"/>
    <w:rsid w:val="276C144B"/>
    <w:rsid w:val="276E27A2"/>
    <w:rsid w:val="27AB57AE"/>
    <w:rsid w:val="29034956"/>
    <w:rsid w:val="291335A0"/>
    <w:rsid w:val="2993118C"/>
    <w:rsid w:val="2A187CF6"/>
    <w:rsid w:val="2A1C2CB5"/>
    <w:rsid w:val="2AB63109"/>
    <w:rsid w:val="2B3456AD"/>
    <w:rsid w:val="2B803079"/>
    <w:rsid w:val="2BEE242F"/>
    <w:rsid w:val="2C243BF0"/>
    <w:rsid w:val="2D656721"/>
    <w:rsid w:val="2DA37249"/>
    <w:rsid w:val="2DEF1920"/>
    <w:rsid w:val="2F1D5AAA"/>
    <w:rsid w:val="2FD22068"/>
    <w:rsid w:val="315D7E40"/>
    <w:rsid w:val="327F6376"/>
    <w:rsid w:val="32864050"/>
    <w:rsid w:val="332F7A9A"/>
    <w:rsid w:val="351502B8"/>
    <w:rsid w:val="35183C4C"/>
    <w:rsid w:val="361E42BB"/>
    <w:rsid w:val="36786A36"/>
    <w:rsid w:val="371E0A3C"/>
    <w:rsid w:val="37270542"/>
    <w:rsid w:val="379A1D86"/>
    <w:rsid w:val="380F7A36"/>
    <w:rsid w:val="390D60D2"/>
    <w:rsid w:val="3A1C1472"/>
    <w:rsid w:val="3ACF2D0A"/>
    <w:rsid w:val="3C081DD4"/>
    <w:rsid w:val="3C772E70"/>
    <w:rsid w:val="3CBE629C"/>
    <w:rsid w:val="3D9A2417"/>
    <w:rsid w:val="3E0C43C4"/>
    <w:rsid w:val="3E79334C"/>
    <w:rsid w:val="3F446A11"/>
    <w:rsid w:val="42543726"/>
    <w:rsid w:val="42E76634"/>
    <w:rsid w:val="444F612B"/>
    <w:rsid w:val="468E1B5B"/>
    <w:rsid w:val="46A55988"/>
    <w:rsid w:val="46B56AED"/>
    <w:rsid w:val="46B949D7"/>
    <w:rsid w:val="47FE35A2"/>
    <w:rsid w:val="485B6E0A"/>
    <w:rsid w:val="4B8678A9"/>
    <w:rsid w:val="4CBA4BAD"/>
    <w:rsid w:val="4CF775C0"/>
    <w:rsid w:val="4D7A4270"/>
    <w:rsid w:val="4DFD6517"/>
    <w:rsid w:val="4F8A282E"/>
    <w:rsid w:val="4FED287A"/>
    <w:rsid w:val="506B379F"/>
    <w:rsid w:val="507B7E86"/>
    <w:rsid w:val="50830AE8"/>
    <w:rsid w:val="517D19DC"/>
    <w:rsid w:val="51E41A5B"/>
    <w:rsid w:val="53C304A0"/>
    <w:rsid w:val="53D643B1"/>
    <w:rsid w:val="54414F42"/>
    <w:rsid w:val="558C0DAA"/>
    <w:rsid w:val="582B0A12"/>
    <w:rsid w:val="587860BE"/>
    <w:rsid w:val="58B5161A"/>
    <w:rsid w:val="5A5F6E50"/>
    <w:rsid w:val="5AB83156"/>
    <w:rsid w:val="5AC36389"/>
    <w:rsid w:val="5B1722FF"/>
    <w:rsid w:val="5BC8000F"/>
    <w:rsid w:val="5D1458EA"/>
    <w:rsid w:val="5D475E97"/>
    <w:rsid w:val="5DE07504"/>
    <w:rsid w:val="5E333F42"/>
    <w:rsid w:val="5E4648C3"/>
    <w:rsid w:val="5EC4142D"/>
    <w:rsid w:val="5FE24EF6"/>
    <w:rsid w:val="615B7A14"/>
    <w:rsid w:val="61721FB3"/>
    <w:rsid w:val="62CD043E"/>
    <w:rsid w:val="647B1D7E"/>
    <w:rsid w:val="64E76E51"/>
    <w:rsid w:val="66862C89"/>
    <w:rsid w:val="66BC66AA"/>
    <w:rsid w:val="66E611C5"/>
    <w:rsid w:val="679049E1"/>
    <w:rsid w:val="67A977D0"/>
    <w:rsid w:val="67FD2592"/>
    <w:rsid w:val="687B6ABA"/>
    <w:rsid w:val="689C2600"/>
    <w:rsid w:val="69190730"/>
    <w:rsid w:val="69E91EAC"/>
    <w:rsid w:val="69FC1BE0"/>
    <w:rsid w:val="6AA77199"/>
    <w:rsid w:val="6AF32AB2"/>
    <w:rsid w:val="6BF568E6"/>
    <w:rsid w:val="6DEE4568"/>
    <w:rsid w:val="6EA853DE"/>
    <w:rsid w:val="6EAD1CBD"/>
    <w:rsid w:val="6F4D2576"/>
    <w:rsid w:val="702E18A7"/>
    <w:rsid w:val="72802861"/>
    <w:rsid w:val="72F413DF"/>
    <w:rsid w:val="73020DCB"/>
    <w:rsid w:val="730F0722"/>
    <w:rsid w:val="7430386C"/>
    <w:rsid w:val="76322FDE"/>
    <w:rsid w:val="76606C42"/>
    <w:rsid w:val="766703E1"/>
    <w:rsid w:val="766F54E7"/>
    <w:rsid w:val="771B2690"/>
    <w:rsid w:val="77361D2F"/>
    <w:rsid w:val="78755654"/>
    <w:rsid w:val="78925C05"/>
    <w:rsid w:val="789E58EA"/>
    <w:rsid w:val="78EF01D3"/>
    <w:rsid w:val="794C3C8D"/>
    <w:rsid w:val="798B03D5"/>
    <w:rsid w:val="7B041F22"/>
    <w:rsid w:val="7B777F9E"/>
    <w:rsid w:val="7B9C3FBE"/>
    <w:rsid w:val="7CA12173"/>
    <w:rsid w:val="7D5D090A"/>
    <w:rsid w:val="7D647FFA"/>
    <w:rsid w:val="7DC308AC"/>
    <w:rsid w:val="7F482D79"/>
    <w:rsid w:val="7FB53E46"/>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spacing w:before="60" w:after="120"/>
      <w:jc w:val="left"/>
      <w:outlineLvl w:val="0"/>
    </w:pPr>
    <w:rPr>
      <w:rFonts w:ascii="Cambria" w:hAnsi="Cambria"/>
      <w:b/>
      <w:bCs/>
      <w:kern w:val="32"/>
      <w:sz w:val="44"/>
      <w:szCs w:val="32"/>
    </w:rPr>
  </w:style>
  <w:style w:type="paragraph" w:styleId="4">
    <w:name w:val="heading 2"/>
    <w:basedOn w:val="1"/>
    <w:next w:val="1"/>
    <w:link w:val="33"/>
    <w:qFormat/>
    <w:uiPriority w:val="0"/>
    <w:pPr>
      <w:keepNext/>
      <w:keepLines/>
      <w:spacing w:before="60" w:after="120" w:line="240" w:lineRule="auto"/>
      <w:outlineLvl w:val="1"/>
    </w:pPr>
    <w:rPr>
      <w:rFonts w:ascii="Cambria" w:hAnsi="Cambria"/>
      <w:b/>
      <w:bCs/>
      <w:sz w:val="28"/>
      <w:szCs w:val="32"/>
    </w:rPr>
  </w:style>
  <w:style w:type="paragraph" w:styleId="5">
    <w:name w:val="heading 3"/>
    <w:basedOn w:val="1"/>
    <w:next w:val="1"/>
    <w:qFormat/>
    <w:uiPriority w:val="0"/>
    <w:pPr>
      <w:widowControl/>
      <w:spacing w:before="60" w:after="120" w:line="240" w:lineRule="auto"/>
      <w:outlineLvl w:val="2"/>
    </w:pPr>
    <w:rPr>
      <w:rFonts w:ascii="Times New Roman" w:hAnsi="Times New Roman"/>
      <w:b/>
      <w:bCs/>
      <w:kern w:val="0"/>
    </w:rPr>
  </w:style>
  <w:style w:type="paragraph" w:styleId="6">
    <w:name w:val="heading 4"/>
    <w:basedOn w:val="1"/>
    <w:next w:val="1"/>
    <w:link w:val="29"/>
    <w:qFormat/>
    <w:uiPriority w:val="0"/>
    <w:pPr>
      <w:keepNext/>
      <w:keepLines/>
      <w:spacing w:before="300" w:beforeLines="300" w:after="600" w:afterLines="600" w:line="240" w:lineRule="auto"/>
      <w:outlineLvl w:val="3"/>
    </w:pPr>
    <w:rPr>
      <w:rFonts w:ascii="Arial" w:hAnsi="Arial"/>
      <w:b/>
      <w:bCs/>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List Bullet 2"/>
    <w:basedOn w:val="1"/>
    <w:qFormat/>
    <w:uiPriority w:val="0"/>
    <w:pPr>
      <w:numPr>
        <w:ilvl w:val="0"/>
        <w:numId w:val="1"/>
      </w:numPr>
    </w:pPr>
  </w:style>
  <w:style w:type="paragraph" w:styleId="8">
    <w:name w:val="Plain Text"/>
    <w:basedOn w:val="1"/>
    <w:qFormat/>
    <w:uiPriority w:val="0"/>
    <w:rPr>
      <w:rFonts w:ascii="宋体" w:hAnsi="Courier New"/>
      <w:szCs w:val="21"/>
    </w:rPr>
  </w:style>
  <w:style w:type="paragraph" w:styleId="9">
    <w:name w:val="Date"/>
    <w:basedOn w:val="1"/>
    <w:next w:val="1"/>
    <w:qFormat/>
    <w:uiPriority w:val="0"/>
    <w:rPr>
      <w:rFonts w:ascii="宋体" w:hAnsi="Courier New"/>
      <w:sz w:val="24"/>
      <w:szCs w:val="20"/>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rPr>
      <w:sz w:val="24"/>
    </w:rPr>
  </w:style>
  <w:style w:type="paragraph" w:styleId="16">
    <w:name w:val="Body Text First Indent"/>
    <w:basedOn w:val="2"/>
    <w:unhideWhenUsed/>
    <w:qFormat/>
    <w:uiPriority w:val="0"/>
    <w:pPr>
      <w:spacing w:after="120"/>
      <w:ind w:firstLine="420" w:firstLineChars="100"/>
    </w:pPr>
    <w:rPr>
      <w:sz w:val="3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Emphasis"/>
    <w:basedOn w:val="19"/>
    <w:qFormat/>
    <w:uiPriority w:val="0"/>
    <w:rPr>
      <w:i/>
    </w:rPr>
  </w:style>
  <w:style w:type="character" w:styleId="22">
    <w:name w:val="Hyperlink"/>
    <w:qFormat/>
    <w:uiPriority w:val="99"/>
    <w:rPr>
      <w:color w:val="0000FF"/>
      <w:u w:val="single"/>
    </w:rPr>
  </w:style>
  <w:style w:type="paragraph" w:styleId="23">
    <w:name w:val="List Paragraph"/>
    <w:basedOn w:val="1"/>
    <w:qFormat/>
    <w:uiPriority w:val="99"/>
    <w:pPr>
      <w:ind w:firstLine="420" w:firstLineChars="200"/>
    </w:pPr>
  </w:style>
  <w:style w:type="character" w:customStyle="1" w:styleId="24">
    <w:name w:val="_Style 2"/>
    <w:qFormat/>
    <w:uiPriority w:val="21"/>
    <w:rPr>
      <w:b/>
      <w:bCs/>
      <w:i/>
      <w:iCs/>
      <w:color w:val="4F81BD"/>
    </w:rPr>
  </w:style>
  <w:style w:type="paragraph" w:customStyle="1" w:styleId="25">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3"/>
    <w:qFormat/>
    <w:uiPriority w:val="0"/>
    <w:pPr>
      <w:ind w:leftChars="400"/>
    </w:pPr>
    <w:rPr>
      <w:rFonts w:ascii="Times New Roman" w:hAnsi="Times New Roman" w:eastAsia="宋体" w:cs="Times New Roman"/>
      <w:sz w:val="20"/>
      <w:szCs w:val="20"/>
    </w:rPr>
  </w:style>
  <w:style w:type="character" w:customStyle="1" w:styleId="29">
    <w:name w:val="标题 4 Char"/>
    <w:link w:val="6"/>
    <w:qFormat/>
    <w:uiPriority w:val="0"/>
    <w:rPr>
      <w:rFonts w:ascii="Arial" w:hAnsi="Arial" w:eastAsia="宋体"/>
      <w:b/>
      <w:bCs/>
      <w:sz w:val="24"/>
      <w:szCs w:val="28"/>
    </w:rPr>
  </w:style>
  <w:style w:type="character" w:customStyle="1" w:styleId="30">
    <w:name w:val="font71"/>
    <w:basedOn w:val="19"/>
    <w:qFormat/>
    <w:uiPriority w:val="0"/>
    <w:rPr>
      <w:rFonts w:hint="eastAsia" w:ascii="微软雅黑" w:hAnsi="微软雅黑" w:eastAsia="微软雅黑" w:cs="微软雅黑"/>
      <w:b/>
      <w:bCs/>
      <w:color w:val="000000"/>
      <w:sz w:val="22"/>
      <w:szCs w:val="22"/>
      <w:u w:val="none"/>
    </w:rPr>
  </w:style>
  <w:style w:type="character" w:customStyle="1" w:styleId="31">
    <w:name w:val="font81"/>
    <w:basedOn w:val="19"/>
    <w:qFormat/>
    <w:uiPriority w:val="0"/>
    <w:rPr>
      <w:rFonts w:hint="eastAsia" w:ascii="微软雅黑" w:hAnsi="微软雅黑" w:eastAsia="微软雅黑" w:cs="微软雅黑"/>
      <w:color w:val="000000"/>
      <w:sz w:val="22"/>
      <w:szCs w:val="22"/>
      <w:u w:val="none"/>
    </w:rPr>
  </w:style>
  <w:style w:type="character" w:customStyle="1" w:styleId="32">
    <w:name w:val="font91"/>
    <w:basedOn w:val="19"/>
    <w:qFormat/>
    <w:uiPriority w:val="0"/>
    <w:rPr>
      <w:rFonts w:hint="eastAsia" w:ascii="宋体" w:hAnsi="宋体" w:eastAsia="宋体" w:cs="宋体"/>
      <w:color w:val="000000"/>
      <w:sz w:val="20"/>
      <w:szCs w:val="20"/>
      <w:u w:val="none"/>
    </w:rPr>
  </w:style>
  <w:style w:type="character" w:customStyle="1" w:styleId="33">
    <w:name w:val="标题 2 Char"/>
    <w:link w:val="4"/>
    <w:qFormat/>
    <w:uiPriority w:val="0"/>
    <w:rPr>
      <w:rFonts w:ascii="Cambria" w:hAnsi="Cambria" w:eastAsia="宋体"/>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1803</Words>
  <Characters>1895</Characters>
  <Lines>0</Lines>
  <Paragraphs>0</Paragraphs>
  <TotalTime>5</TotalTime>
  <ScaleCrop>false</ScaleCrop>
  <LinksUpToDate>false</LinksUpToDate>
  <CharactersWithSpaces>2085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2024-09-03T09:04:00Z</dcterms:created>
  <dc:creator>11111</dc:creator>
  <cp:lastModifiedBy>lisa</cp:lastModifiedBy>
  <dcterms:modified xsi:type="dcterms:W3CDTF">2025-03-24T00:47:44Z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AD11A732230C49E19C651FF1D03CEDCC_11</vt:lpwstr>
  </property>
  <property fmtid="{D5CDD505-2E9C-101B-9397-08002B2CF9AE}" pid="4" name="KSOTemplateDocerSaveRecord">
    <vt:lpwstr>eyJoZGlkIjoiMzhkN2IzZjliZWQxMDA1MjNjYjc1MGNlOGI5N2Q0YWIiLCJ1c2VySWQiOiI1MjMwNzQyNzcifQ==</vt:lpwstr>
  </property>
</Properties>
</file>